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C1D" w:rsidRPr="00030674" w:rsidRDefault="00482D04" w:rsidP="00AF7C1D">
      <w:pPr>
        <w:widowControl/>
        <w:snapToGrid w:val="0"/>
        <w:spacing w:line="360" w:lineRule="auto"/>
        <w:jc w:val="center"/>
        <w:rPr>
          <w:rFonts w:eastAsiaTheme="minorEastAsia"/>
          <w:sz w:val="32"/>
          <w:szCs w:val="32"/>
        </w:rPr>
      </w:pPr>
      <w:r w:rsidRPr="00030674">
        <w:rPr>
          <w:rFonts w:eastAsiaTheme="minorEastAsia"/>
          <w:sz w:val="32"/>
          <w:szCs w:val="32"/>
        </w:rPr>
        <w:t>《</w:t>
      </w:r>
      <w:r w:rsidR="00467C72">
        <w:rPr>
          <w:rFonts w:eastAsiaTheme="minorEastAsia" w:hint="eastAsia"/>
          <w:sz w:val="32"/>
          <w:szCs w:val="32"/>
        </w:rPr>
        <w:t>市场营销</w:t>
      </w:r>
      <w:r w:rsidR="00AF7C1D" w:rsidRPr="00030674">
        <w:rPr>
          <w:rFonts w:eastAsiaTheme="minorEastAsia"/>
          <w:sz w:val="32"/>
          <w:szCs w:val="32"/>
        </w:rPr>
        <w:t>》课程教学大纲</w:t>
      </w:r>
    </w:p>
    <w:p w:rsidR="00AF7C1D" w:rsidRPr="00030674" w:rsidRDefault="00AF7C1D" w:rsidP="001612E4">
      <w:pPr>
        <w:snapToGrid w:val="0"/>
        <w:spacing w:beforeLines="50" w:before="156" w:line="360" w:lineRule="auto"/>
        <w:rPr>
          <w:rFonts w:eastAsiaTheme="minorEastAsia"/>
          <w:sz w:val="28"/>
          <w:szCs w:val="28"/>
        </w:rPr>
      </w:pPr>
      <w:r w:rsidRPr="00030674">
        <w:rPr>
          <w:rFonts w:eastAsiaTheme="minorEastAsia"/>
          <w:sz w:val="28"/>
          <w:szCs w:val="28"/>
        </w:rPr>
        <w:t>一、课程基本信息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5"/>
        <w:gridCol w:w="3402"/>
        <w:gridCol w:w="3843"/>
      </w:tblGrid>
      <w:tr w:rsidR="00AF7C1D" w:rsidRPr="00030674" w:rsidTr="004A0E30">
        <w:tc>
          <w:tcPr>
            <w:tcW w:w="1565" w:type="dxa"/>
            <w:tcMar>
              <w:left w:w="0" w:type="dxa"/>
              <w:right w:w="0" w:type="dxa"/>
            </w:tcMar>
            <w:vAlign w:val="center"/>
          </w:tcPr>
          <w:p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课程名称</w:t>
            </w:r>
          </w:p>
        </w:tc>
        <w:tc>
          <w:tcPr>
            <w:tcW w:w="7245" w:type="dxa"/>
            <w:gridSpan w:val="2"/>
            <w:tcMar>
              <w:left w:w="57" w:type="dxa"/>
              <w:right w:w="57" w:type="dxa"/>
            </w:tcMar>
            <w:vAlign w:val="center"/>
          </w:tcPr>
          <w:p w:rsidR="00AF7C1D" w:rsidRPr="00030674" w:rsidRDefault="00467C72" w:rsidP="00467C72">
            <w:pPr>
              <w:snapToGrid w:val="0"/>
              <w:spacing w:beforeLines="25" w:before="78" w:line="300" w:lineRule="auto"/>
              <w:ind w:leftChars="16" w:left="34"/>
              <w:jc w:val="left"/>
              <w:rPr>
                <w:rFonts w:eastAsiaTheme="minorEastAsia"/>
                <w:szCs w:val="21"/>
              </w:rPr>
            </w:pPr>
            <w:r>
              <w:rPr>
                <w:rFonts w:eastAsiaTheme="minorEastAsia" w:hint="eastAsia"/>
                <w:szCs w:val="21"/>
              </w:rPr>
              <w:t>市场营销</w:t>
            </w:r>
          </w:p>
        </w:tc>
      </w:tr>
      <w:tr w:rsidR="00AF7C1D" w:rsidRPr="00030674" w:rsidTr="004A0E30">
        <w:tc>
          <w:tcPr>
            <w:tcW w:w="1565" w:type="dxa"/>
            <w:tcMar>
              <w:left w:w="0" w:type="dxa"/>
              <w:right w:w="0" w:type="dxa"/>
            </w:tcMar>
            <w:vAlign w:val="center"/>
          </w:tcPr>
          <w:p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英文名称</w:t>
            </w:r>
          </w:p>
        </w:tc>
        <w:tc>
          <w:tcPr>
            <w:tcW w:w="7245" w:type="dxa"/>
            <w:gridSpan w:val="2"/>
            <w:tcMar>
              <w:left w:w="57" w:type="dxa"/>
              <w:right w:w="57" w:type="dxa"/>
            </w:tcMar>
            <w:vAlign w:val="center"/>
          </w:tcPr>
          <w:p w:rsidR="00AF7C1D" w:rsidRPr="00030674" w:rsidRDefault="00467C72" w:rsidP="00AF7C1D">
            <w:pPr>
              <w:widowControl/>
              <w:spacing w:before="100" w:beforeAutospacing="1" w:after="100" w:afterAutospacing="1" w:line="280" w:lineRule="exact"/>
              <w:rPr>
                <w:rFonts w:eastAsiaTheme="minorEastAsia"/>
                <w:color w:val="000000"/>
              </w:rPr>
            </w:pPr>
            <w:r>
              <w:rPr>
                <w:rFonts w:eastAsiaTheme="minorEastAsia"/>
                <w:color w:val="000000"/>
              </w:rPr>
              <w:t>Marketing</w:t>
            </w:r>
          </w:p>
        </w:tc>
      </w:tr>
      <w:tr w:rsidR="00AF7C1D" w:rsidRPr="00030674" w:rsidTr="004A0E30">
        <w:tc>
          <w:tcPr>
            <w:tcW w:w="1565" w:type="dxa"/>
            <w:tcMar>
              <w:left w:w="0" w:type="dxa"/>
              <w:right w:w="0" w:type="dxa"/>
            </w:tcMar>
            <w:vAlign w:val="center"/>
          </w:tcPr>
          <w:p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课程代码</w:t>
            </w:r>
          </w:p>
        </w:tc>
        <w:tc>
          <w:tcPr>
            <w:tcW w:w="3402" w:type="dxa"/>
            <w:tcBorders>
              <w:bottom w:val="single" w:sz="4" w:space="0" w:color="auto"/>
              <w:right w:val="single" w:sz="4" w:space="0" w:color="auto"/>
            </w:tcBorders>
            <w:tcMar>
              <w:left w:w="57" w:type="dxa"/>
              <w:right w:w="57" w:type="dxa"/>
            </w:tcMar>
            <w:vAlign w:val="center"/>
          </w:tcPr>
          <w:p w:rsidR="00AF7C1D" w:rsidRPr="00030674" w:rsidRDefault="00845D9E" w:rsidP="00467C72">
            <w:pPr>
              <w:spacing w:line="360" w:lineRule="auto"/>
              <w:rPr>
                <w:rFonts w:eastAsiaTheme="minorEastAsia"/>
                <w:bCs/>
                <w:szCs w:val="21"/>
              </w:rPr>
            </w:pPr>
            <w:r w:rsidRPr="00030674">
              <w:rPr>
                <w:rFonts w:eastAsiaTheme="minorEastAsia"/>
                <w:szCs w:val="21"/>
              </w:rPr>
              <w:t>13050262</w:t>
            </w:r>
            <w:r w:rsidR="002A6A39">
              <w:rPr>
                <w:rFonts w:eastAsiaTheme="minorEastAsia"/>
                <w:szCs w:val="21"/>
              </w:rPr>
              <w:t>51</w:t>
            </w:r>
            <w:r w:rsidR="002A6A39">
              <w:rPr>
                <w:rFonts w:eastAsiaTheme="minorEastAsia" w:hint="eastAsia"/>
                <w:szCs w:val="21"/>
              </w:rPr>
              <w:t>1</w:t>
            </w:r>
          </w:p>
        </w:tc>
        <w:tc>
          <w:tcPr>
            <w:tcW w:w="3843" w:type="dxa"/>
            <w:tcBorders>
              <w:left w:val="single" w:sz="4" w:space="0" w:color="auto"/>
              <w:bottom w:val="single" w:sz="4" w:space="0" w:color="auto"/>
            </w:tcBorders>
            <w:tcMar>
              <w:left w:w="0" w:type="dxa"/>
              <w:right w:w="0" w:type="dxa"/>
            </w:tcMar>
            <w:vAlign w:val="center"/>
          </w:tcPr>
          <w:p w:rsidR="00AF7C1D" w:rsidRPr="00030674" w:rsidRDefault="00AF7C1D" w:rsidP="001612E4">
            <w:pPr>
              <w:snapToGrid w:val="0"/>
              <w:spacing w:beforeLines="25" w:before="78" w:line="300" w:lineRule="auto"/>
              <w:ind w:leftChars="16" w:left="34"/>
              <w:jc w:val="center"/>
              <w:rPr>
                <w:rFonts w:eastAsiaTheme="minorEastAsia"/>
                <w:szCs w:val="21"/>
              </w:rPr>
            </w:pPr>
            <w:r w:rsidRPr="00030674">
              <w:rPr>
                <w:rFonts w:eastAsiaTheme="minorEastAsia"/>
                <w:szCs w:val="21"/>
              </w:rPr>
              <w:t>与其他课程关系</w:t>
            </w:r>
          </w:p>
        </w:tc>
      </w:tr>
      <w:tr w:rsidR="00AF7C1D" w:rsidRPr="00030674" w:rsidTr="004A0E30">
        <w:tc>
          <w:tcPr>
            <w:tcW w:w="1565" w:type="dxa"/>
            <w:tcMar>
              <w:left w:w="0" w:type="dxa"/>
              <w:right w:w="0" w:type="dxa"/>
            </w:tcMar>
            <w:vAlign w:val="center"/>
          </w:tcPr>
          <w:p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课程性质</w:t>
            </w:r>
          </w:p>
        </w:tc>
        <w:tc>
          <w:tcPr>
            <w:tcW w:w="3402" w:type="dxa"/>
            <w:tcBorders>
              <w:bottom w:val="single" w:sz="4" w:space="0" w:color="auto"/>
              <w:right w:val="single" w:sz="4" w:space="0" w:color="auto"/>
            </w:tcBorders>
            <w:tcMar>
              <w:left w:w="57" w:type="dxa"/>
              <w:right w:w="57" w:type="dxa"/>
            </w:tcMar>
            <w:vAlign w:val="center"/>
          </w:tcPr>
          <w:p w:rsidR="00AF7C1D" w:rsidRPr="00030674" w:rsidRDefault="00AF7C1D" w:rsidP="001612E4">
            <w:pPr>
              <w:snapToGrid w:val="0"/>
              <w:spacing w:beforeLines="25" w:before="78" w:line="300" w:lineRule="auto"/>
              <w:ind w:leftChars="16" w:left="34"/>
              <w:jc w:val="left"/>
              <w:rPr>
                <w:rFonts w:eastAsiaTheme="minorEastAsia"/>
                <w:szCs w:val="21"/>
              </w:rPr>
            </w:pPr>
            <w:r w:rsidRPr="00030674">
              <w:rPr>
                <w:rFonts w:eastAsiaTheme="minorEastAsia"/>
                <w:szCs w:val="21"/>
              </w:rPr>
              <w:t>专业限选</w:t>
            </w:r>
          </w:p>
        </w:tc>
        <w:tc>
          <w:tcPr>
            <w:tcW w:w="3843" w:type="dxa"/>
            <w:vMerge w:val="restart"/>
            <w:tcBorders>
              <w:left w:val="single" w:sz="4" w:space="0" w:color="auto"/>
            </w:tcBorders>
            <w:tcMar>
              <w:left w:w="0" w:type="dxa"/>
              <w:right w:w="0" w:type="dxa"/>
            </w:tcMar>
            <w:vAlign w:val="center"/>
          </w:tcPr>
          <w:p w:rsidR="00030674" w:rsidRPr="00030674" w:rsidRDefault="00467C72" w:rsidP="004A0E30">
            <w:pPr>
              <w:snapToGrid w:val="0"/>
              <w:spacing w:line="360" w:lineRule="auto"/>
              <w:ind w:leftChars="43" w:left="90"/>
              <w:rPr>
                <w:rFonts w:eastAsiaTheme="minorEastAsia"/>
                <w:szCs w:val="21"/>
              </w:rPr>
            </w:pPr>
            <w:r>
              <w:rPr>
                <w:rFonts w:eastAsiaTheme="minorEastAsia" w:hint="eastAsia"/>
                <w:szCs w:val="21"/>
              </w:rPr>
              <w:t>先修课程：</w:t>
            </w:r>
            <w:r w:rsidR="00030674" w:rsidRPr="00030674">
              <w:rPr>
                <w:rFonts w:eastAsiaTheme="minorEastAsia"/>
                <w:szCs w:val="21"/>
              </w:rPr>
              <w:t>《商务</w:t>
            </w:r>
            <w:r>
              <w:rPr>
                <w:rFonts w:eastAsiaTheme="minorEastAsia" w:hint="eastAsia"/>
                <w:szCs w:val="21"/>
              </w:rPr>
              <w:t>导论</w:t>
            </w:r>
            <w:r w:rsidR="00030674" w:rsidRPr="00030674">
              <w:rPr>
                <w:rFonts w:eastAsiaTheme="minorEastAsia"/>
                <w:szCs w:val="21"/>
              </w:rPr>
              <w:t>》</w:t>
            </w:r>
          </w:p>
          <w:p w:rsidR="00AF7C1D" w:rsidRDefault="00467C72" w:rsidP="00467C72">
            <w:pPr>
              <w:snapToGrid w:val="0"/>
              <w:spacing w:line="360" w:lineRule="auto"/>
              <w:ind w:leftChars="43" w:left="90"/>
              <w:rPr>
                <w:rFonts w:eastAsiaTheme="minorEastAsia"/>
                <w:szCs w:val="21"/>
              </w:rPr>
            </w:pPr>
            <w:r>
              <w:rPr>
                <w:rFonts w:eastAsiaTheme="minorEastAsia" w:hint="eastAsia"/>
                <w:szCs w:val="21"/>
              </w:rPr>
              <w:t>后续课程：</w:t>
            </w:r>
            <w:r w:rsidR="00030674" w:rsidRPr="00030674">
              <w:rPr>
                <w:rFonts w:eastAsiaTheme="minorEastAsia"/>
                <w:szCs w:val="21"/>
              </w:rPr>
              <w:t>《</w:t>
            </w:r>
            <w:r>
              <w:rPr>
                <w:rFonts w:eastAsiaTheme="minorEastAsia" w:hint="eastAsia"/>
                <w:szCs w:val="21"/>
              </w:rPr>
              <w:t>国际贸易理论与实务</w:t>
            </w:r>
            <w:r w:rsidR="00030674" w:rsidRPr="00030674">
              <w:rPr>
                <w:rFonts w:eastAsiaTheme="minorEastAsia"/>
                <w:szCs w:val="21"/>
              </w:rPr>
              <w:t>》</w:t>
            </w:r>
          </w:p>
          <w:p w:rsidR="00467C72" w:rsidRPr="00030674" w:rsidRDefault="00467C72" w:rsidP="00467C72">
            <w:pPr>
              <w:snapToGrid w:val="0"/>
              <w:spacing w:line="360" w:lineRule="auto"/>
              <w:ind w:leftChars="43" w:left="90"/>
              <w:rPr>
                <w:rFonts w:eastAsiaTheme="minorEastAsia"/>
                <w:szCs w:val="21"/>
              </w:rPr>
            </w:pPr>
            <w:r>
              <w:rPr>
                <w:rFonts w:eastAsiaTheme="minorEastAsia" w:hint="eastAsia"/>
                <w:szCs w:val="21"/>
              </w:rPr>
              <w:t xml:space="preserve">         </w:t>
            </w:r>
            <w:r>
              <w:rPr>
                <w:rFonts w:eastAsiaTheme="minorEastAsia" w:hint="eastAsia"/>
                <w:szCs w:val="21"/>
              </w:rPr>
              <w:t>《国际商务谈判》</w:t>
            </w:r>
          </w:p>
        </w:tc>
      </w:tr>
      <w:tr w:rsidR="00AF7C1D" w:rsidRPr="00030674" w:rsidTr="004A0E30">
        <w:tc>
          <w:tcPr>
            <w:tcW w:w="1565" w:type="dxa"/>
            <w:tcMar>
              <w:left w:w="0" w:type="dxa"/>
              <w:right w:w="0" w:type="dxa"/>
            </w:tcMar>
            <w:vAlign w:val="center"/>
          </w:tcPr>
          <w:p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学时</w:t>
            </w:r>
            <w:r w:rsidRPr="00030674">
              <w:rPr>
                <w:rFonts w:eastAsiaTheme="minorEastAsia"/>
                <w:szCs w:val="21"/>
              </w:rPr>
              <w:t>/</w:t>
            </w:r>
            <w:r w:rsidRPr="00030674">
              <w:rPr>
                <w:rFonts w:eastAsiaTheme="minorEastAsia"/>
                <w:szCs w:val="21"/>
              </w:rPr>
              <w:t>学分</w:t>
            </w:r>
          </w:p>
        </w:tc>
        <w:tc>
          <w:tcPr>
            <w:tcW w:w="3402" w:type="dxa"/>
            <w:tcBorders>
              <w:bottom w:val="single" w:sz="4" w:space="0" w:color="auto"/>
              <w:right w:val="single" w:sz="4" w:space="0" w:color="auto"/>
            </w:tcBorders>
            <w:tcMar>
              <w:left w:w="57" w:type="dxa"/>
              <w:right w:w="57" w:type="dxa"/>
            </w:tcMar>
            <w:vAlign w:val="center"/>
          </w:tcPr>
          <w:p w:rsidR="00AF7C1D" w:rsidRPr="00030674" w:rsidRDefault="00AF7C1D" w:rsidP="00467C72">
            <w:pPr>
              <w:snapToGrid w:val="0"/>
              <w:spacing w:beforeLines="25" w:before="78" w:line="300" w:lineRule="auto"/>
              <w:ind w:leftChars="16" w:left="34"/>
              <w:jc w:val="left"/>
              <w:rPr>
                <w:rFonts w:eastAsiaTheme="minorEastAsia"/>
                <w:szCs w:val="21"/>
              </w:rPr>
            </w:pPr>
            <w:r w:rsidRPr="00030674">
              <w:rPr>
                <w:rFonts w:eastAsiaTheme="minorEastAsia"/>
                <w:szCs w:val="21"/>
              </w:rPr>
              <w:t>3</w:t>
            </w:r>
            <w:r w:rsidR="000C0660">
              <w:rPr>
                <w:rFonts w:eastAsiaTheme="minorEastAsia" w:hint="eastAsia"/>
                <w:szCs w:val="21"/>
              </w:rPr>
              <w:t>2</w:t>
            </w:r>
            <w:r w:rsidRPr="00030674">
              <w:rPr>
                <w:rFonts w:eastAsiaTheme="minorEastAsia"/>
                <w:szCs w:val="21"/>
              </w:rPr>
              <w:t>学时</w:t>
            </w:r>
            <w:r w:rsidR="009A4D8F">
              <w:rPr>
                <w:rFonts w:eastAsiaTheme="minorEastAsia" w:hint="eastAsia"/>
                <w:szCs w:val="21"/>
              </w:rPr>
              <w:t>（</w:t>
            </w:r>
            <w:r w:rsidR="009A4D8F">
              <w:rPr>
                <w:rFonts w:eastAsiaTheme="minorEastAsia" w:hint="eastAsia"/>
                <w:szCs w:val="21"/>
              </w:rPr>
              <w:t>24</w:t>
            </w:r>
            <w:r w:rsidR="009A4D8F">
              <w:rPr>
                <w:rFonts w:eastAsiaTheme="minorEastAsia" w:hint="eastAsia"/>
                <w:szCs w:val="21"/>
              </w:rPr>
              <w:t>节理论学时</w:t>
            </w:r>
            <w:r w:rsidR="009A4D8F">
              <w:rPr>
                <w:rFonts w:eastAsiaTheme="minorEastAsia" w:hint="eastAsia"/>
                <w:szCs w:val="21"/>
              </w:rPr>
              <w:t>+8</w:t>
            </w:r>
            <w:r w:rsidR="009A4D8F">
              <w:rPr>
                <w:rFonts w:eastAsiaTheme="minorEastAsia" w:hint="eastAsia"/>
                <w:szCs w:val="21"/>
              </w:rPr>
              <w:t>节实践学时）</w:t>
            </w:r>
            <w:r w:rsidRPr="00030674">
              <w:rPr>
                <w:rFonts w:eastAsiaTheme="minorEastAsia"/>
                <w:szCs w:val="21"/>
              </w:rPr>
              <w:t>/2</w:t>
            </w:r>
            <w:r w:rsidRPr="00030674">
              <w:rPr>
                <w:rFonts w:eastAsiaTheme="minorEastAsia"/>
                <w:szCs w:val="21"/>
              </w:rPr>
              <w:t>学分</w:t>
            </w:r>
          </w:p>
        </w:tc>
        <w:tc>
          <w:tcPr>
            <w:tcW w:w="3843" w:type="dxa"/>
            <w:vMerge/>
            <w:tcBorders>
              <w:left w:val="single" w:sz="4" w:space="0" w:color="auto"/>
            </w:tcBorders>
            <w:tcMar>
              <w:left w:w="0" w:type="dxa"/>
              <w:right w:w="0" w:type="dxa"/>
            </w:tcMar>
            <w:vAlign w:val="center"/>
          </w:tcPr>
          <w:p w:rsidR="00AF7C1D" w:rsidRPr="00030674" w:rsidRDefault="00AF7C1D" w:rsidP="004A0E30">
            <w:pPr>
              <w:snapToGrid w:val="0"/>
              <w:spacing w:line="360" w:lineRule="auto"/>
              <w:ind w:leftChars="16" w:left="34"/>
              <w:jc w:val="center"/>
              <w:rPr>
                <w:rFonts w:eastAsiaTheme="minorEastAsia"/>
                <w:szCs w:val="21"/>
              </w:rPr>
            </w:pPr>
          </w:p>
        </w:tc>
      </w:tr>
      <w:tr w:rsidR="00AF7C1D" w:rsidRPr="00030674" w:rsidTr="004A0E30">
        <w:tc>
          <w:tcPr>
            <w:tcW w:w="1565" w:type="dxa"/>
            <w:tcMar>
              <w:left w:w="0" w:type="dxa"/>
              <w:right w:w="0" w:type="dxa"/>
            </w:tcMar>
            <w:vAlign w:val="center"/>
          </w:tcPr>
          <w:p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考核方式</w:t>
            </w:r>
          </w:p>
        </w:tc>
        <w:tc>
          <w:tcPr>
            <w:tcW w:w="3402" w:type="dxa"/>
            <w:tcBorders>
              <w:top w:val="single" w:sz="4" w:space="0" w:color="auto"/>
              <w:bottom w:val="single" w:sz="4" w:space="0" w:color="auto"/>
              <w:right w:val="single" w:sz="4" w:space="0" w:color="auto"/>
            </w:tcBorders>
            <w:tcMar>
              <w:left w:w="57" w:type="dxa"/>
              <w:right w:w="57" w:type="dxa"/>
            </w:tcMar>
            <w:vAlign w:val="center"/>
          </w:tcPr>
          <w:p w:rsidR="00AF7C1D" w:rsidRPr="00030674" w:rsidRDefault="00AF7C1D" w:rsidP="004A0E30">
            <w:pPr>
              <w:snapToGrid w:val="0"/>
              <w:ind w:leftChars="16" w:left="34"/>
              <w:jc w:val="left"/>
              <w:rPr>
                <w:rFonts w:eastAsiaTheme="minorEastAsia"/>
                <w:szCs w:val="21"/>
              </w:rPr>
            </w:pPr>
            <w:r w:rsidRPr="00030674">
              <w:rPr>
                <w:rFonts w:eastAsiaTheme="minorEastAsia"/>
                <w:szCs w:val="21"/>
              </w:rPr>
              <w:t>考试</w:t>
            </w:r>
          </w:p>
        </w:tc>
        <w:tc>
          <w:tcPr>
            <w:tcW w:w="3843" w:type="dxa"/>
            <w:vMerge/>
            <w:tcBorders>
              <w:left w:val="single" w:sz="4" w:space="0" w:color="auto"/>
            </w:tcBorders>
            <w:tcMar>
              <w:left w:w="0" w:type="dxa"/>
              <w:right w:w="0" w:type="dxa"/>
            </w:tcMar>
            <w:vAlign w:val="center"/>
          </w:tcPr>
          <w:p w:rsidR="00AF7C1D" w:rsidRPr="00030674" w:rsidRDefault="00AF7C1D" w:rsidP="001612E4">
            <w:pPr>
              <w:snapToGrid w:val="0"/>
              <w:spacing w:beforeLines="25" w:before="78" w:line="300" w:lineRule="auto"/>
              <w:ind w:leftChars="16" w:left="34"/>
              <w:jc w:val="left"/>
              <w:rPr>
                <w:rFonts w:eastAsiaTheme="minorEastAsia"/>
                <w:szCs w:val="21"/>
              </w:rPr>
            </w:pPr>
          </w:p>
        </w:tc>
      </w:tr>
      <w:tr w:rsidR="00AF7C1D" w:rsidRPr="00030674" w:rsidTr="004A0E30">
        <w:tc>
          <w:tcPr>
            <w:tcW w:w="1565" w:type="dxa"/>
            <w:tcMar>
              <w:left w:w="0" w:type="dxa"/>
              <w:right w:w="0" w:type="dxa"/>
            </w:tcMar>
            <w:vAlign w:val="center"/>
          </w:tcPr>
          <w:p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开课学期</w:t>
            </w:r>
          </w:p>
        </w:tc>
        <w:tc>
          <w:tcPr>
            <w:tcW w:w="3402" w:type="dxa"/>
            <w:tcBorders>
              <w:top w:val="single" w:sz="4" w:space="0" w:color="auto"/>
              <w:bottom w:val="single" w:sz="4" w:space="0" w:color="auto"/>
              <w:right w:val="single" w:sz="4" w:space="0" w:color="auto"/>
            </w:tcBorders>
            <w:tcMar>
              <w:left w:w="57" w:type="dxa"/>
              <w:right w:w="57" w:type="dxa"/>
            </w:tcMar>
            <w:vAlign w:val="center"/>
          </w:tcPr>
          <w:p w:rsidR="00AF7C1D" w:rsidRPr="00030674" w:rsidRDefault="00AF7C1D" w:rsidP="00467C72">
            <w:pPr>
              <w:snapToGrid w:val="0"/>
              <w:spacing w:beforeLines="25" w:before="78" w:line="300" w:lineRule="auto"/>
              <w:jc w:val="left"/>
              <w:rPr>
                <w:rFonts w:eastAsiaTheme="minorEastAsia"/>
                <w:szCs w:val="21"/>
              </w:rPr>
            </w:pPr>
            <w:r w:rsidRPr="00030674">
              <w:rPr>
                <w:rFonts w:eastAsiaTheme="minorEastAsia"/>
                <w:szCs w:val="21"/>
              </w:rPr>
              <w:t>第</w:t>
            </w:r>
            <w:r w:rsidR="00467C72">
              <w:rPr>
                <w:rFonts w:eastAsiaTheme="minorEastAsia" w:hint="eastAsia"/>
                <w:szCs w:val="21"/>
              </w:rPr>
              <w:t>3</w:t>
            </w:r>
            <w:r w:rsidRPr="00030674">
              <w:rPr>
                <w:rFonts w:eastAsiaTheme="minorEastAsia"/>
                <w:szCs w:val="21"/>
              </w:rPr>
              <w:t>学期</w:t>
            </w:r>
          </w:p>
        </w:tc>
        <w:tc>
          <w:tcPr>
            <w:tcW w:w="3843" w:type="dxa"/>
            <w:vMerge/>
            <w:tcBorders>
              <w:left w:val="single" w:sz="4" w:space="0" w:color="auto"/>
            </w:tcBorders>
            <w:tcMar>
              <w:left w:w="0" w:type="dxa"/>
              <w:right w:w="0" w:type="dxa"/>
            </w:tcMar>
            <w:vAlign w:val="center"/>
          </w:tcPr>
          <w:p w:rsidR="00AF7C1D" w:rsidRPr="00030674" w:rsidRDefault="00AF7C1D" w:rsidP="001612E4">
            <w:pPr>
              <w:snapToGrid w:val="0"/>
              <w:spacing w:beforeLines="25" w:before="78" w:line="300" w:lineRule="auto"/>
              <w:ind w:leftChars="16" w:left="34"/>
              <w:jc w:val="left"/>
              <w:rPr>
                <w:rFonts w:eastAsiaTheme="minorEastAsia"/>
                <w:szCs w:val="21"/>
              </w:rPr>
            </w:pPr>
          </w:p>
        </w:tc>
      </w:tr>
      <w:tr w:rsidR="00AF7C1D" w:rsidRPr="00030674" w:rsidTr="004A0E30">
        <w:tc>
          <w:tcPr>
            <w:tcW w:w="1565" w:type="dxa"/>
            <w:tcMar>
              <w:left w:w="0" w:type="dxa"/>
              <w:right w:w="0" w:type="dxa"/>
            </w:tcMar>
            <w:vAlign w:val="center"/>
          </w:tcPr>
          <w:p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开课院系</w:t>
            </w:r>
          </w:p>
        </w:tc>
        <w:tc>
          <w:tcPr>
            <w:tcW w:w="3402" w:type="dxa"/>
            <w:tcBorders>
              <w:top w:val="single" w:sz="4" w:space="0" w:color="auto"/>
              <w:bottom w:val="single" w:sz="4" w:space="0" w:color="auto"/>
              <w:right w:val="single" w:sz="4" w:space="0" w:color="auto"/>
            </w:tcBorders>
            <w:tcMar>
              <w:left w:w="57" w:type="dxa"/>
              <w:right w:w="57" w:type="dxa"/>
            </w:tcMar>
            <w:vAlign w:val="center"/>
          </w:tcPr>
          <w:p w:rsidR="00AF7C1D" w:rsidRPr="00030674" w:rsidRDefault="00AF7C1D" w:rsidP="001612E4">
            <w:pPr>
              <w:snapToGrid w:val="0"/>
              <w:spacing w:beforeLines="25" w:before="78" w:line="300" w:lineRule="auto"/>
              <w:ind w:leftChars="16" w:left="34"/>
              <w:jc w:val="left"/>
              <w:rPr>
                <w:rFonts w:eastAsiaTheme="minorEastAsia"/>
                <w:szCs w:val="21"/>
              </w:rPr>
            </w:pPr>
            <w:r w:rsidRPr="00030674">
              <w:rPr>
                <w:rFonts w:eastAsiaTheme="minorEastAsia"/>
                <w:szCs w:val="21"/>
              </w:rPr>
              <w:t>商务英语学院</w:t>
            </w:r>
          </w:p>
        </w:tc>
        <w:tc>
          <w:tcPr>
            <w:tcW w:w="3843" w:type="dxa"/>
            <w:vMerge/>
            <w:tcBorders>
              <w:left w:val="single" w:sz="4" w:space="0" w:color="auto"/>
              <w:bottom w:val="single" w:sz="4" w:space="0" w:color="auto"/>
            </w:tcBorders>
            <w:tcMar>
              <w:left w:w="0" w:type="dxa"/>
              <w:right w:w="0" w:type="dxa"/>
            </w:tcMar>
            <w:vAlign w:val="center"/>
          </w:tcPr>
          <w:p w:rsidR="00AF7C1D" w:rsidRPr="00030674" w:rsidRDefault="00AF7C1D" w:rsidP="001612E4">
            <w:pPr>
              <w:snapToGrid w:val="0"/>
              <w:spacing w:beforeLines="25" w:before="78" w:line="300" w:lineRule="auto"/>
              <w:ind w:leftChars="16" w:left="34"/>
              <w:jc w:val="left"/>
              <w:rPr>
                <w:rFonts w:eastAsiaTheme="minorEastAsia"/>
                <w:szCs w:val="21"/>
              </w:rPr>
            </w:pPr>
          </w:p>
        </w:tc>
      </w:tr>
      <w:tr w:rsidR="00AF7C1D" w:rsidRPr="00030674" w:rsidTr="004A0E30">
        <w:tc>
          <w:tcPr>
            <w:tcW w:w="1565" w:type="dxa"/>
            <w:tcMar>
              <w:left w:w="0" w:type="dxa"/>
              <w:right w:w="0" w:type="dxa"/>
            </w:tcMar>
            <w:vAlign w:val="center"/>
          </w:tcPr>
          <w:p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适用专业</w:t>
            </w:r>
          </w:p>
        </w:tc>
        <w:tc>
          <w:tcPr>
            <w:tcW w:w="7245" w:type="dxa"/>
            <w:gridSpan w:val="2"/>
            <w:tcBorders>
              <w:top w:val="single" w:sz="4" w:space="0" w:color="auto"/>
            </w:tcBorders>
            <w:tcMar>
              <w:left w:w="57" w:type="dxa"/>
              <w:right w:w="57" w:type="dxa"/>
            </w:tcMar>
            <w:vAlign w:val="center"/>
          </w:tcPr>
          <w:p w:rsidR="00AF7C1D" w:rsidRPr="00030674" w:rsidRDefault="00AF7C1D" w:rsidP="001612E4">
            <w:pPr>
              <w:snapToGrid w:val="0"/>
              <w:spacing w:beforeLines="25" w:before="78" w:line="300" w:lineRule="auto"/>
              <w:ind w:leftChars="16" w:left="34"/>
              <w:jc w:val="left"/>
              <w:rPr>
                <w:rFonts w:eastAsiaTheme="minorEastAsia"/>
                <w:szCs w:val="21"/>
              </w:rPr>
            </w:pPr>
            <w:r w:rsidRPr="00030674">
              <w:rPr>
                <w:rFonts w:eastAsiaTheme="minorEastAsia"/>
                <w:szCs w:val="21"/>
              </w:rPr>
              <w:t>商务英语专业</w:t>
            </w:r>
          </w:p>
        </w:tc>
      </w:tr>
      <w:tr w:rsidR="00AF7C1D" w:rsidRPr="00030674" w:rsidTr="004A0E30">
        <w:tc>
          <w:tcPr>
            <w:tcW w:w="1565" w:type="dxa"/>
            <w:tcMar>
              <w:left w:w="0" w:type="dxa"/>
              <w:right w:w="0" w:type="dxa"/>
            </w:tcMar>
            <w:vAlign w:val="center"/>
          </w:tcPr>
          <w:p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编制时间</w:t>
            </w:r>
          </w:p>
        </w:tc>
        <w:tc>
          <w:tcPr>
            <w:tcW w:w="7245" w:type="dxa"/>
            <w:gridSpan w:val="2"/>
            <w:tcBorders>
              <w:top w:val="single" w:sz="4" w:space="0" w:color="auto"/>
            </w:tcBorders>
            <w:tcMar>
              <w:left w:w="57" w:type="dxa"/>
              <w:right w:w="57" w:type="dxa"/>
            </w:tcMar>
            <w:vAlign w:val="center"/>
          </w:tcPr>
          <w:p w:rsidR="00AF7C1D" w:rsidRPr="00030674" w:rsidRDefault="00910AE2" w:rsidP="00467C72">
            <w:pPr>
              <w:snapToGrid w:val="0"/>
              <w:spacing w:beforeLines="25" w:before="78" w:line="300" w:lineRule="auto"/>
              <w:ind w:leftChars="16" w:left="34"/>
              <w:jc w:val="left"/>
              <w:rPr>
                <w:rFonts w:eastAsiaTheme="minorEastAsia"/>
                <w:szCs w:val="21"/>
              </w:rPr>
            </w:pPr>
            <w:r>
              <w:rPr>
                <w:rFonts w:eastAsiaTheme="minorEastAsia"/>
                <w:szCs w:val="21"/>
              </w:rPr>
              <w:t>20</w:t>
            </w:r>
            <w:r>
              <w:rPr>
                <w:rFonts w:eastAsiaTheme="minorEastAsia" w:hint="eastAsia"/>
                <w:szCs w:val="21"/>
              </w:rPr>
              <w:t>20</w:t>
            </w:r>
            <w:r w:rsidR="00AF7C1D" w:rsidRPr="00030674">
              <w:rPr>
                <w:rFonts w:eastAsiaTheme="minorEastAsia"/>
                <w:szCs w:val="21"/>
              </w:rPr>
              <w:t>年</w:t>
            </w:r>
            <w:r>
              <w:rPr>
                <w:rFonts w:eastAsiaTheme="minorEastAsia" w:hint="eastAsia"/>
                <w:szCs w:val="21"/>
              </w:rPr>
              <w:t>9</w:t>
            </w:r>
            <w:r w:rsidR="00AF7C1D" w:rsidRPr="00030674">
              <w:rPr>
                <w:rFonts w:eastAsiaTheme="minorEastAsia"/>
                <w:szCs w:val="21"/>
              </w:rPr>
              <w:t>月</w:t>
            </w:r>
            <w:r w:rsidR="00467C72">
              <w:rPr>
                <w:rFonts w:eastAsiaTheme="minorEastAsia" w:hint="eastAsia"/>
                <w:szCs w:val="21"/>
              </w:rPr>
              <w:t>2</w:t>
            </w:r>
            <w:r w:rsidR="00467C72">
              <w:rPr>
                <w:rFonts w:eastAsiaTheme="minorEastAsia"/>
                <w:szCs w:val="21"/>
              </w:rPr>
              <w:t>7</w:t>
            </w:r>
            <w:r w:rsidR="00AF7C1D" w:rsidRPr="00030674">
              <w:rPr>
                <w:rFonts w:eastAsiaTheme="minorEastAsia"/>
                <w:szCs w:val="21"/>
              </w:rPr>
              <w:t>日</w:t>
            </w:r>
          </w:p>
        </w:tc>
      </w:tr>
      <w:tr w:rsidR="00AF7C1D" w:rsidRPr="00030674" w:rsidTr="004A0E30">
        <w:tc>
          <w:tcPr>
            <w:tcW w:w="8810" w:type="dxa"/>
            <w:gridSpan w:val="3"/>
            <w:tcMar>
              <w:left w:w="57" w:type="dxa"/>
              <w:right w:w="57" w:type="dxa"/>
            </w:tcMar>
            <w:vAlign w:val="center"/>
          </w:tcPr>
          <w:p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课程教材与学习资源</w:t>
            </w:r>
          </w:p>
        </w:tc>
      </w:tr>
      <w:tr w:rsidR="00AF7C1D" w:rsidRPr="00030674" w:rsidTr="004A0E30">
        <w:tc>
          <w:tcPr>
            <w:tcW w:w="1565" w:type="dxa"/>
            <w:tcBorders>
              <w:bottom w:val="single" w:sz="4" w:space="0" w:color="auto"/>
            </w:tcBorders>
            <w:tcMar>
              <w:left w:w="0" w:type="dxa"/>
              <w:right w:w="0" w:type="dxa"/>
            </w:tcMar>
            <w:vAlign w:val="center"/>
          </w:tcPr>
          <w:p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参考教材</w:t>
            </w:r>
          </w:p>
        </w:tc>
        <w:tc>
          <w:tcPr>
            <w:tcW w:w="7245" w:type="dxa"/>
            <w:gridSpan w:val="2"/>
            <w:tcBorders>
              <w:bottom w:val="single" w:sz="4" w:space="0" w:color="auto"/>
            </w:tcBorders>
            <w:tcMar>
              <w:left w:w="57" w:type="dxa"/>
              <w:right w:w="57" w:type="dxa"/>
            </w:tcMar>
            <w:vAlign w:val="center"/>
          </w:tcPr>
          <w:p w:rsidR="00AF7C1D" w:rsidRPr="00030674" w:rsidRDefault="00467C72" w:rsidP="004A7151">
            <w:pPr>
              <w:spacing w:line="360" w:lineRule="auto"/>
              <w:rPr>
                <w:rFonts w:eastAsiaTheme="minorEastAsia"/>
                <w:szCs w:val="21"/>
              </w:rPr>
            </w:pPr>
            <w:r>
              <w:rPr>
                <w:rFonts w:hint="eastAsia"/>
                <w:b/>
                <w:szCs w:val="21"/>
              </w:rPr>
              <w:t>Philip Kotler, Gary Armstrong, Swee Hoon Ang, Siew Meng Leong, Chin Tiong Tan, Oliver Yau Hon-Ming,</w:t>
            </w:r>
            <w:r w:rsidRPr="000F44CD">
              <w:rPr>
                <w:rFonts w:hint="eastAsia"/>
                <w:b/>
                <w:i/>
                <w:szCs w:val="21"/>
              </w:rPr>
              <w:t xml:space="preserve"> Principles of Marketing</w:t>
            </w:r>
            <w:r>
              <w:rPr>
                <w:rFonts w:hint="eastAsia"/>
                <w:b/>
                <w:szCs w:val="21"/>
              </w:rPr>
              <w:t xml:space="preserve">, </w:t>
            </w:r>
            <w:r w:rsidRPr="005B3E01">
              <w:rPr>
                <w:rFonts w:hint="eastAsia"/>
                <w:szCs w:val="21"/>
              </w:rPr>
              <w:t>北京，机械工业出版社，</w:t>
            </w:r>
            <w:r>
              <w:rPr>
                <w:rFonts w:hint="eastAsia"/>
                <w:b/>
                <w:szCs w:val="21"/>
              </w:rPr>
              <w:t>2012</w:t>
            </w:r>
            <w:bookmarkStart w:id="0" w:name="_GoBack"/>
            <w:bookmarkEnd w:id="0"/>
          </w:p>
        </w:tc>
      </w:tr>
      <w:tr w:rsidR="00AF7C1D" w:rsidRPr="00030674" w:rsidTr="004A0E30">
        <w:trPr>
          <w:trHeight w:val="4162"/>
        </w:trPr>
        <w:tc>
          <w:tcPr>
            <w:tcW w:w="1565" w:type="dxa"/>
            <w:tcBorders>
              <w:top w:val="single" w:sz="4" w:space="0" w:color="auto"/>
            </w:tcBorders>
            <w:tcMar>
              <w:left w:w="0" w:type="dxa"/>
              <w:right w:w="0" w:type="dxa"/>
            </w:tcMar>
            <w:vAlign w:val="center"/>
          </w:tcPr>
          <w:p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教学参考资料及其他学习资源</w:t>
            </w:r>
          </w:p>
        </w:tc>
        <w:tc>
          <w:tcPr>
            <w:tcW w:w="7245" w:type="dxa"/>
            <w:gridSpan w:val="2"/>
            <w:tcBorders>
              <w:top w:val="single" w:sz="4" w:space="0" w:color="auto"/>
            </w:tcBorders>
            <w:tcMar>
              <w:left w:w="57" w:type="dxa"/>
              <w:right w:w="57" w:type="dxa"/>
            </w:tcMar>
            <w:vAlign w:val="center"/>
          </w:tcPr>
          <w:p w:rsidR="00467C72" w:rsidRPr="0040375E" w:rsidRDefault="00467C72" w:rsidP="00467C72">
            <w:pPr>
              <w:spacing w:line="360" w:lineRule="auto"/>
              <w:rPr>
                <w:b/>
                <w:szCs w:val="21"/>
              </w:rPr>
            </w:pPr>
            <w:r w:rsidRPr="0040375E">
              <w:rPr>
                <w:rFonts w:hint="eastAsia"/>
                <w:szCs w:val="21"/>
              </w:rPr>
              <w:t>[1]</w:t>
            </w:r>
            <w:r>
              <w:rPr>
                <w:rFonts w:hint="eastAsia"/>
                <w:szCs w:val="21"/>
              </w:rPr>
              <w:t xml:space="preserve"> </w:t>
            </w:r>
            <w:r>
              <w:rPr>
                <w:rFonts w:hint="eastAsia"/>
                <w:szCs w:val="21"/>
              </w:rPr>
              <w:t>苏亚民，傅慧芬，</w:t>
            </w:r>
            <w:r w:rsidRPr="0040375E">
              <w:rPr>
                <w:rFonts w:hint="eastAsia"/>
                <w:szCs w:val="21"/>
              </w:rPr>
              <w:t>《</w:t>
            </w:r>
            <w:r>
              <w:rPr>
                <w:rFonts w:hint="eastAsia"/>
                <w:szCs w:val="21"/>
              </w:rPr>
              <w:t>现代营销学</w:t>
            </w:r>
            <w:r w:rsidRPr="0040375E">
              <w:rPr>
                <w:rFonts w:hint="eastAsia"/>
                <w:szCs w:val="21"/>
              </w:rPr>
              <w:t>》</w:t>
            </w:r>
            <w:r>
              <w:rPr>
                <w:rFonts w:hint="eastAsia"/>
                <w:szCs w:val="21"/>
              </w:rPr>
              <w:t>，</w:t>
            </w:r>
            <w:r w:rsidRPr="0040375E">
              <w:rPr>
                <w:rFonts w:hint="eastAsia"/>
                <w:szCs w:val="21"/>
              </w:rPr>
              <w:t>北京：</w:t>
            </w:r>
            <w:r>
              <w:rPr>
                <w:rFonts w:hint="eastAsia"/>
                <w:szCs w:val="21"/>
              </w:rPr>
              <w:t>对外经济贸易大学出版社</w:t>
            </w:r>
            <w:r w:rsidRPr="0040375E">
              <w:rPr>
                <w:rFonts w:hint="eastAsia"/>
                <w:szCs w:val="21"/>
              </w:rPr>
              <w:t>，</w:t>
            </w:r>
            <w:r>
              <w:rPr>
                <w:rFonts w:hint="eastAsia"/>
                <w:szCs w:val="21"/>
              </w:rPr>
              <w:t>1997</w:t>
            </w:r>
            <w:r>
              <w:rPr>
                <w:rFonts w:hint="eastAsia"/>
                <w:szCs w:val="21"/>
              </w:rPr>
              <w:t>。</w:t>
            </w:r>
          </w:p>
          <w:p w:rsidR="00467C72" w:rsidRPr="0040375E" w:rsidRDefault="00467C72" w:rsidP="00467C72">
            <w:pPr>
              <w:spacing w:line="360" w:lineRule="auto"/>
              <w:rPr>
                <w:szCs w:val="21"/>
              </w:rPr>
            </w:pPr>
            <w:r w:rsidRPr="0040375E">
              <w:rPr>
                <w:rFonts w:hint="eastAsia"/>
                <w:szCs w:val="21"/>
              </w:rPr>
              <w:t xml:space="preserve">[2] </w:t>
            </w:r>
            <w:r>
              <w:rPr>
                <w:rFonts w:hint="eastAsia"/>
                <w:szCs w:val="21"/>
              </w:rPr>
              <w:t>何建民，朱萍《现代营销管理案例分析</w:t>
            </w:r>
            <w:r w:rsidRPr="0040375E">
              <w:rPr>
                <w:rFonts w:hint="eastAsia"/>
                <w:szCs w:val="21"/>
              </w:rPr>
              <w:t>》</w:t>
            </w:r>
            <w:r>
              <w:rPr>
                <w:rFonts w:hint="eastAsia"/>
                <w:szCs w:val="21"/>
              </w:rPr>
              <w:t>，上海：上海外语教育</w:t>
            </w:r>
            <w:r w:rsidRPr="0040375E">
              <w:rPr>
                <w:rFonts w:hint="eastAsia"/>
                <w:szCs w:val="21"/>
              </w:rPr>
              <w:t>出版社，</w:t>
            </w:r>
            <w:r>
              <w:rPr>
                <w:rFonts w:hint="eastAsia"/>
                <w:szCs w:val="21"/>
              </w:rPr>
              <w:t>2001</w:t>
            </w:r>
            <w:r>
              <w:rPr>
                <w:rFonts w:hint="eastAsia"/>
                <w:szCs w:val="21"/>
              </w:rPr>
              <w:t>。</w:t>
            </w:r>
          </w:p>
          <w:p w:rsidR="00AF7C1D" w:rsidRPr="00030674" w:rsidRDefault="00467C72" w:rsidP="00467C72">
            <w:pPr>
              <w:spacing w:line="360" w:lineRule="auto"/>
              <w:rPr>
                <w:rFonts w:eastAsiaTheme="minorEastAsia"/>
                <w:szCs w:val="21"/>
              </w:rPr>
            </w:pPr>
            <w:r w:rsidRPr="0040375E">
              <w:rPr>
                <w:rFonts w:hint="eastAsia"/>
                <w:szCs w:val="21"/>
              </w:rPr>
              <w:t xml:space="preserve">[3] </w:t>
            </w:r>
            <w:r>
              <w:rPr>
                <w:rFonts w:hint="eastAsia"/>
                <w:sz w:val="24"/>
              </w:rPr>
              <w:t>陆娟，</w:t>
            </w:r>
            <w:r w:rsidRPr="0040375E">
              <w:rPr>
                <w:rFonts w:hint="eastAsia"/>
                <w:szCs w:val="21"/>
              </w:rPr>
              <w:t>《</w:t>
            </w:r>
            <w:r>
              <w:rPr>
                <w:rFonts w:hint="eastAsia"/>
                <w:szCs w:val="21"/>
              </w:rPr>
              <w:t>市场营销学》，南京：南京大学出版社，</w:t>
            </w:r>
            <w:r>
              <w:rPr>
                <w:rFonts w:hint="eastAsia"/>
                <w:szCs w:val="21"/>
              </w:rPr>
              <w:t>2001</w:t>
            </w:r>
            <w:r>
              <w:rPr>
                <w:rFonts w:hint="eastAsia"/>
                <w:szCs w:val="21"/>
              </w:rPr>
              <w:t>。</w:t>
            </w:r>
          </w:p>
        </w:tc>
      </w:tr>
      <w:tr w:rsidR="00AF7C1D" w:rsidRPr="00030674" w:rsidTr="004A0E30">
        <w:trPr>
          <w:trHeight w:val="339"/>
        </w:trPr>
        <w:tc>
          <w:tcPr>
            <w:tcW w:w="8810" w:type="dxa"/>
            <w:gridSpan w:val="3"/>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rsidR="00AF7C1D" w:rsidRPr="00030674" w:rsidRDefault="00AF7C1D" w:rsidP="001612E4">
            <w:pPr>
              <w:snapToGrid w:val="0"/>
              <w:spacing w:beforeLines="25" w:before="78" w:line="300" w:lineRule="auto"/>
              <w:jc w:val="center"/>
              <w:rPr>
                <w:rFonts w:eastAsiaTheme="minorEastAsia"/>
                <w:szCs w:val="21"/>
              </w:rPr>
            </w:pPr>
            <w:r w:rsidRPr="00030674">
              <w:rPr>
                <w:rFonts w:eastAsiaTheme="minorEastAsia"/>
                <w:szCs w:val="21"/>
              </w:rPr>
              <w:t>大纲编制人及责任人信息</w:t>
            </w:r>
          </w:p>
        </w:tc>
      </w:tr>
      <w:tr w:rsidR="00AF7C1D" w:rsidRPr="00030674" w:rsidTr="004A0E30">
        <w:tc>
          <w:tcPr>
            <w:tcW w:w="1565" w:type="dxa"/>
            <w:tcBorders>
              <w:top w:val="single" w:sz="4" w:space="0" w:color="000000"/>
              <w:left w:val="single" w:sz="4" w:space="0" w:color="000000"/>
              <w:bottom w:val="single" w:sz="4" w:space="0" w:color="000000"/>
              <w:right w:val="single" w:sz="4" w:space="0" w:color="000000"/>
            </w:tcBorders>
            <w:vAlign w:val="center"/>
          </w:tcPr>
          <w:p w:rsidR="00AF7C1D" w:rsidRPr="00030674" w:rsidRDefault="00AF7C1D" w:rsidP="001612E4">
            <w:pPr>
              <w:snapToGrid w:val="0"/>
              <w:spacing w:beforeLines="25" w:before="78" w:line="300" w:lineRule="auto"/>
              <w:jc w:val="center"/>
              <w:rPr>
                <w:rFonts w:eastAsiaTheme="minorEastAsia"/>
                <w:color w:val="000000" w:themeColor="text1"/>
                <w:szCs w:val="21"/>
              </w:rPr>
            </w:pPr>
            <w:r w:rsidRPr="00030674">
              <w:rPr>
                <w:rFonts w:eastAsiaTheme="minorEastAsia"/>
                <w:color w:val="000000" w:themeColor="text1"/>
                <w:szCs w:val="21"/>
              </w:rPr>
              <w:t>大纲编制人员</w:t>
            </w:r>
          </w:p>
        </w:tc>
        <w:tc>
          <w:tcPr>
            <w:tcW w:w="72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7C1D" w:rsidRPr="00030674" w:rsidRDefault="00AF7C1D" w:rsidP="00467C72">
            <w:pPr>
              <w:snapToGrid w:val="0"/>
              <w:spacing w:beforeLines="25" w:before="78" w:line="300" w:lineRule="auto"/>
              <w:rPr>
                <w:rFonts w:eastAsiaTheme="minorEastAsia"/>
                <w:color w:val="000000" w:themeColor="text1"/>
                <w:szCs w:val="21"/>
              </w:rPr>
            </w:pPr>
            <w:r w:rsidRPr="00030674">
              <w:rPr>
                <w:rFonts w:eastAsiaTheme="minorEastAsia"/>
                <w:color w:val="000000" w:themeColor="text1"/>
                <w:szCs w:val="21"/>
              </w:rPr>
              <w:t>朱丹亚</w:t>
            </w:r>
          </w:p>
        </w:tc>
      </w:tr>
      <w:tr w:rsidR="00AF7C1D" w:rsidRPr="00030674" w:rsidTr="004A0E30">
        <w:tc>
          <w:tcPr>
            <w:tcW w:w="1565" w:type="dxa"/>
            <w:tcBorders>
              <w:top w:val="single" w:sz="4" w:space="0" w:color="000000"/>
              <w:left w:val="single" w:sz="4" w:space="0" w:color="000000"/>
              <w:bottom w:val="single" w:sz="4" w:space="0" w:color="000000"/>
              <w:right w:val="single" w:sz="4" w:space="0" w:color="000000"/>
            </w:tcBorders>
            <w:vAlign w:val="center"/>
          </w:tcPr>
          <w:p w:rsidR="00AF7C1D" w:rsidRPr="00030674" w:rsidRDefault="00AF7C1D" w:rsidP="001612E4">
            <w:pPr>
              <w:snapToGrid w:val="0"/>
              <w:spacing w:beforeLines="25" w:before="78" w:line="300" w:lineRule="auto"/>
              <w:jc w:val="center"/>
              <w:rPr>
                <w:rFonts w:eastAsiaTheme="minorEastAsia"/>
                <w:color w:val="000000" w:themeColor="text1"/>
                <w:szCs w:val="21"/>
              </w:rPr>
            </w:pPr>
            <w:r w:rsidRPr="00030674">
              <w:rPr>
                <w:rFonts w:eastAsiaTheme="minorEastAsia"/>
                <w:color w:val="000000" w:themeColor="text1"/>
                <w:szCs w:val="21"/>
              </w:rPr>
              <w:t>审核负责人</w:t>
            </w:r>
          </w:p>
        </w:tc>
        <w:tc>
          <w:tcPr>
            <w:tcW w:w="72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7C1D" w:rsidRPr="00030674" w:rsidRDefault="004A7151" w:rsidP="001612E4">
            <w:pPr>
              <w:snapToGrid w:val="0"/>
              <w:spacing w:beforeLines="25" w:before="78" w:line="300" w:lineRule="auto"/>
              <w:rPr>
                <w:rFonts w:eastAsiaTheme="minorEastAsia"/>
                <w:color w:val="000000" w:themeColor="text1"/>
                <w:szCs w:val="21"/>
              </w:rPr>
            </w:pPr>
            <w:r w:rsidRPr="00030674">
              <w:rPr>
                <w:rFonts w:eastAsiaTheme="minorEastAsia"/>
                <w:color w:val="000000" w:themeColor="text1"/>
                <w:szCs w:val="21"/>
              </w:rPr>
              <w:t>朱芸</w:t>
            </w:r>
          </w:p>
        </w:tc>
      </w:tr>
      <w:tr w:rsidR="00AF7C1D" w:rsidRPr="00030674" w:rsidTr="004A0E30">
        <w:tc>
          <w:tcPr>
            <w:tcW w:w="1565" w:type="dxa"/>
            <w:tcBorders>
              <w:top w:val="single" w:sz="4" w:space="0" w:color="000000"/>
              <w:left w:val="single" w:sz="4" w:space="0" w:color="000000"/>
              <w:bottom w:val="single" w:sz="4" w:space="0" w:color="000000"/>
              <w:right w:val="single" w:sz="4" w:space="0" w:color="000000"/>
            </w:tcBorders>
            <w:vAlign w:val="center"/>
          </w:tcPr>
          <w:p w:rsidR="00AF7C1D" w:rsidRPr="00030674" w:rsidRDefault="00AF7C1D" w:rsidP="001612E4">
            <w:pPr>
              <w:snapToGrid w:val="0"/>
              <w:spacing w:beforeLines="25" w:before="78" w:line="300" w:lineRule="auto"/>
              <w:jc w:val="center"/>
              <w:rPr>
                <w:rFonts w:eastAsiaTheme="minorEastAsia"/>
                <w:color w:val="000000" w:themeColor="text1"/>
                <w:szCs w:val="21"/>
              </w:rPr>
            </w:pPr>
            <w:r w:rsidRPr="00030674">
              <w:rPr>
                <w:rFonts w:eastAsiaTheme="minorEastAsia"/>
                <w:color w:val="000000" w:themeColor="text1"/>
                <w:szCs w:val="21"/>
              </w:rPr>
              <w:t>审定负责人</w:t>
            </w:r>
          </w:p>
        </w:tc>
        <w:tc>
          <w:tcPr>
            <w:tcW w:w="72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F7C1D" w:rsidRPr="00030674" w:rsidRDefault="004A7151" w:rsidP="001612E4">
            <w:pPr>
              <w:snapToGrid w:val="0"/>
              <w:spacing w:beforeLines="25" w:before="78" w:line="300" w:lineRule="auto"/>
              <w:rPr>
                <w:rFonts w:eastAsiaTheme="minorEastAsia"/>
                <w:color w:val="000000" w:themeColor="text1"/>
                <w:szCs w:val="21"/>
              </w:rPr>
            </w:pPr>
            <w:r w:rsidRPr="00030674">
              <w:rPr>
                <w:rFonts w:eastAsiaTheme="minorEastAsia"/>
                <w:color w:val="000000" w:themeColor="text1"/>
                <w:szCs w:val="21"/>
              </w:rPr>
              <w:t>黄绍胜</w:t>
            </w:r>
          </w:p>
        </w:tc>
      </w:tr>
    </w:tbl>
    <w:p w:rsidR="00AF7C1D" w:rsidRPr="00030674" w:rsidRDefault="00AF7C1D" w:rsidP="00AF7C1D">
      <w:pPr>
        <w:snapToGrid w:val="0"/>
        <w:spacing w:line="360" w:lineRule="auto"/>
        <w:rPr>
          <w:rFonts w:eastAsiaTheme="minorEastAsia"/>
          <w:sz w:val="28"/>
          <w:szCs w:val="28"/>
        </w:rPr>
      </w:pPr>
    </w:p>
    <w:p w:rsidR="00AF7C1D" w:rsidRPr="00030674" w:rsidRDefault="00AF7C1D" w:rsidP="00AF7C1D">
      <w:pPr>
        <w:snapToGrid w:val="0"/>
        <w:spacing w:line="360" w:lineRule="auto"/>
        <w:rPr>
          <w:rFonts w:eastAsiaTheme="minorEastAsia"/>
          <w:sz w:val="28"/>
          <w:szCs w:val="28"/>
        </w:rPr>
      </w:pPr>
      <w:r w:rsidRPr="00030674">
        <w:rPr>
          <w:rFonts w:eastAsiaTheme="minorEastAsia"/>
          <w:sz w:val="28"/>
          <w:szCs w:val="28"/>
        </w:rPr>
        <w:t>二、课程目标与任务</w:t>
      </w:r>
    </w:p>
    <w:p w:rsidR="00467C72" w:rsidRDefault="00467C72" w:rsidP="00467C72">
      <w:pPr>
        <w:tabs>
          <w:tab w:val="left" w:pos="1575"/>
        </w:tabs>
        <w:spacing w:line="360" w:lineRule="auto"/>
        <w:ind w:leftChars="117" w:left="246" w:firstLineChars="200" w:firstLine="420"/>
        <w:rPr>
          <w:rFonts w:ascii="宋体" w:hAnsi="宋体"/>
          <w:szCs w:val="21"/>
        </w:rPr>
      </w:pPr>
      <w:r>
        <w:rPr>
          <w:rFonts w:ascii="宋体" w:hAnsi="宋体" w:hint="eastAsia"/>
          <w:szCs w:val="21"/>
        </w:rPr>
        <w:t>市场营销是针对商务英语专业二</w:t>
      </w:r>
      <w:r w:rsidRPr="00705E9F">
        <w:rPr>
          <w:rFonts w:ascii="宋体" w:hAnsi="宋体" w:hint="eastAsia"/>
          <w:szCs w:val="21"/>
        </w:rPr>
        <w:t>年级学生开设的专业必修课。该课程</w:t>
      </w:r>
      <w:r>
        <w:rPr>
          <w:rFonts w:ascii="宋体" w:hAnsi="宋体" w:hint="eastAsia"/>
          <w:szCs w:val="21"/>
        </w:rPr>
        <w:t>立足于一个强大的理论：营销是一门创造和管理盈利性的客户关系的科学与艺术，营销人员必须善于管理公司内外部的伙伴关系，共同维系客户关系。从此</w:t>
      </w:r>
      <w:r w:rsidRPr="00705E9F">
        <w:rPr>
          <w:rFonts w:ascii="宋体" w:hAnsi="宋体" w:hint="eastAsia"/>
          <w:szCs w:val="21"/>
        </w:rPr>
        <w:t>角度出发，要求学生掌握有关</w:t>
      </w:r>
      <w:r>
        <w:rPr>
          <w:rFonts w:ascii="宋体" w:hAnsi="宋体" w:hint="eastAsia"/>
          <w:szCs w:val="21"/>
        </w:rPr>
        <w:t>市场营销的</w:t>
      </w:r>
      <w:r w:rsidRPr="00705E9F">
        <w:rPr>
          <w:rFonts w:ascii="宋体" w:hAnsi="宋体" w:hint="eastAsia"/>
          <w:szCs w:val="21"/>
        </w:rPr>
        <w:t>基础理论知识，同时培养和提高学生</w:t>
      </w:r>
      <w:r>
        <w:rPr>
          <w:rFonts w:ascii="宋体" w:hAnsi="宋体" w:hint="eastAsia"/>
          <w:szCs w:val="21"/>
        </w:rPr>
        <w:t>发现、分析和解决问题</w:t>
      </w:r>
      <w:r w:rsidRPr="00705E9F">
        <w:rPr>
          <w:rFonts w:ascii="宋体" w:hAnsi="宋体" w:hint="eastAsia"/>
          <w:szCs w:val="21"/>
        </w:rPr>
        <w:t>的能力，为今后从事</w:t>
      </w:r>
      <w:r>
        <w:rPr>
          <w:rFonts w:ascii="宋体" w:hAnsi="宋体" w:hint="eastAsia"/>
          <w:szCs w:val="21"/>
        </w:rPr>
        <w:t>营销</w:t>
      </w:r>
      <w:r w:rsidRPr="00705E9F">
        <w:rPr>
          <w:rFonts w:ascii="宋体" w:hAnsi="宋体" w:hint="eastAsia"/>
          <w:szCs w:val="21"/>
        </w:rPr>
        <w:t>相关工作打下坚实的理论基础。</w:t>
      </w:r>
      <w:r w:rsidR="000C0660">
        <w:rPr>
          <w:rFonts w:ascii="宋体" w:hAnsi="宋体" w:hint="eastAsia"/>
          <w:szCs w:val="21"/>
        </w:rPr>
        <w:t>要求做到以下几点：</w:t>
      </w:r>
    </w:p>
    <w:p w:rsidR="000C0660" w:rsidRDefault="000C0660" w:rsidP="00467C72">
      <w:pPr>
        <w:tabs>
          <w:tab w:val="left" w:pos="1575"/>
        </w:tabs>
        <w:spacing w:line="360" w:lineRule="auto"/>
        <w:ind w:leftChars="117" w:left="246" w:firstLineChars="200" w:firstLine="420"/>
        <w:rPr>
          <w:rFonts w:ascii="宋体" w:hAnsi="宋体"/>
          <w:szCs w:val="21"/>
        </w:rPr>
      </w:pPr>
      <w:r>
        <w:rPr>
          <w:rFonts w:ascii="宋体" w:hAnsi="宋体" w:hint="eastAsia"/>
          <w:szCs w:val="21"/>
        </w:rPr>
        <w:t>1. 掌握市场营销的基本原理。</w:t>
      </w:r>
    </w:p>
    <w:p w:rsidR="000C0660" w:rsidRDefault="000C0660" w:rsidP="00467C72">
      <w:pPr>
        <w:tabs>
          <w:tab w:val="left" w:pos="1575"/>
        </w:tabs>
        <w:spacing w:line="360" w:lineRule="auto"/>
        <w:ind w:leftChars="117" w:left="246" w:firstLineChars="200" w:firstLine="420"/>
        <w:rPr>
          <w:rFonts w:ascii="宋体" w:hAnsi="宋体"/>
          <w:szCs w:val="21"/>
        </w:rPr>
      </w:pPr>
      <w:r>
        <w:rPr>
          <w:rFonts w:ascii="宋体" w:hAnsi="宋体" w:hint="eastAsia"/>
          <w:szCs w:val="21"/>
        </w:rPr>
        <w:t>2. 运用市场营销的基本原理分析和理解现代市场营销的运营机制。</w:t>
      </w:r>
    </w:p>
    <w:p w:rsidR="000C0660" w:rsidRDefault="000C0660" w:rsidP="00467C72">
      <w:pPr>
        <w:tabs>
          <w:tab w:val="left" w:pos="1575"/>
        </w:tabs>
        <w:spacing w:line="360" w:lineRule="auto"/>
        <w:ind w:leftChars="117" w:left="246" w:firstLineChars="200" w:firstLine="420"/>
        <w:rPr>
          <w:rFonts w:ascii="宋体" w:hAnsi="宋体"/>
          <w:szCs w:val="21"/>
        </w:rPr>
      </w:pPr>
      <w:r>
        <w:rPr>
          <w:rFonts w:ascii="宋体" w:hAnsi="宋体" w:hint="eastAsia"/>
          <w:szCs w:val="21"/>
        </w:rPr>
        <w:t>3. 将市场营销基本原理和个人实践相结合，优化个人经济行为。</w:t>
      </w:r>
    </w:p>
    <w:p w:rsidR="000C0660" w:rsidRDefault="000C0660" w:rsidP="00467C72">
      <w:pPr>
        <w:tabs>
          <w:tab w:val="left" w:pos="1575"/>
        </w:tabs>
        <w:spacing w:line="360" w:lineRule="auto"/>
        <w:ind w:leftChars="117" w:left="246" w:firstLineChars="200" w:firstLine="420"/>
        <w:rPr>
          <w:rFonts w:ascii="宋体" w:hAnsi="宋体"/>
          <w:szCs w:val="21"/>
        </w:rPr>
      </w:pPr>
      <w:r>
        <w:rPr>
          <w:rFonts w:ascii="宋体" w:hAnsi="宋体" w:hint="eastAsia"/>
          <w:szCs w:val="21"/>
        </w:rPr>
        <w:t>4. 将市场营销理论、人文与科学素养相结合，以英语作为工作语言分析并解决问题。</w:t>
      </w:r>
    </w:p>
    <w:p w:rsidR="00845D9E" w:rsidRPr="00467C72" w:rsidRDefault="000C0660" w:rsidP="00845D9E">
      <w:pPr>
        <w:tabs>
          <w:tab w:val="left" w:pos="1575"/>
        </w:tabs>
        <w:spacing w:line="360" w:lineRule="auto"/>
        <w:ind w:leftChars="117" w:left="246" w:firstLineChars="200" w:firstLine="420"/>
        <w:rPr>
          <w:rFonts w:eastAsiaTheme="minorEastAsia"/>
          <w:szCs w:val="21"/>
        </w:rPr>
      </w:pPr>
      <w:r>
        <w:rPr>
          <w:rFonts w:eastAsiaTheme="minorEastAsia" w:hint="eastAsia"/>
          <w:szCs w:val="21"/>
        </w:rPr>
        <w:t xml:space="preserve">5. </w:t>
      </w:r>
      <w:r w:rsidR="00115B1F">
        <w:rPr>
          <w:rFonts w:eastAsiaTheme="minorEastAsia" w:hint="eastAsia"/>
          <w:szCs w:val="21"/>
        </w:rPr>
        <w:t>在教学过程中，将马克思主义理论贯穿教学和研究的全过程，从战略高度构建三位一体的思想政治教育课程体系，运用</w:t>
      </w:r>
      <w:r>
        <w:rPr>
          <w:rFonts w:eastAsiaTheme="minorEastAsia" w:hint="eastAsia"/>
          <w:szCs w:val="21"/>
        </w:rPr>
        <w:t>马克思主义的基本立场、观点和方法，</w:t>
      </w:r>
      <w:r w:rsidR="00115B1F">
        <w:rPr>
          <w:rFonts w:eastAsiaTheme="minorEastAsia" w:hint="eastAsia"/>
          <w:szCs w:val="21"/>
        </w:rPr>
        <w:t>促进市场营销课程与思想政治理论课同向同行，协同育人</w:t>
      </w:r>
      <w:r>
        <w:rPr>
          <w:rFonts w:eastAsiaTheme="minorEastAsia" w:hint="eastAsia"/>
          <w:szCs w:val="21"/>
        </w:rPr>
        <w:t>。</w:t>
      </w:r>
    </w:p>
    <w:p w:rsidR="00AF7C1D" w:rsidRPr="00030674" w:rsidRDefault="00AF7C1D" w:rsidP="001612E4">
      <w:pPr>
        <w:snapToGrid w:val="0"/>
        <w:spacing w:beforeLines="50" w:before="156" w:line="360" w:lineRule="auto"/>
        <w:rPr>
          <w:rFonts w:eastAsiaTheme="minorEastAsia"/>
          <w:sz w:val="28"/>
          <w:szCs w:val="28"/>
        </w:rPr>
      </w:pPr>
      <w:r w:rsidRPr="00030674">
        <w:rPr>
          <w:rFonts w:eastAsiaTheme="minorEastAsia"/>
          <w:sz w:val="28"/>
          <w:szCs w:val="28"/>
        </w:rPr>
        <w:t>三、课程主要内容、要求及学时分配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4500"/>
        <w:gridCol w:w="2700"/>
        <w:gridCol w:w="1155"/>
      </w:tblGrid>
      <w:tr w:rsidR="00AF7C1D" w:rsidRPr="00030674" w:rsidTr="004A0E30">
        <w:tc>
          <w:tcPr>
            <w:tcW w:w="648" w:type="dxa"/>
          </w:tcPr>
          <w:p w:rsidR="00AF7C1D" w:rsidRPr="00030674" w:rsidRDefault="00AF7C1D" w:rsidP="00D14358">
            <w:pPr>
              <w:snapToGrid w:val="0"/>
              <w:spacing w:beforeLines="25" w:before="78"/>
              <w:jc w:val="center"/>
              <w:rPr>
                <w:rFonts w:eastAsiaTheme="minorEastAsia"/>
                <w:szCs w:val="21"/>
              </w:rPr>
            </w:pPr>
            <w:r w:rsidRPr="00030674">
              <w:rPr>
                <w:rFonts w:eastAsiaTheme="minorEastAsia"/>
                <w:szCs w:val="21"/>
              </w:rPr>
              <w:t>序号</w:t>
            </w:r>
          </w:p>
        </w:tc>
        <w:tc>
          <w:tcPr>
            <w:tcW w:w="4500" w:type="dxa"/>
            <w:vAlign w:val="bottom"/>
          </w:tcPr>
          <w:p w:rsidR="00AF7C1D" w:rsidRPr="00030674" w:rsidRDefault="00AF7C1D" w:rsidP="00D14358">
            <w:pPr>
              <w:snapToGrid w:val="0"/>
              <w:spacing w:beforeLines="25" w:before="78"/>
              <w:jc w:val="center"/>
              <w:rPr>
                <w:rFonts w:eastAsiaTheme="minorEastAsia"/>
                <w:szCs w:val="21"/>
              </w:rPr>
            </w:pPr>
            <w:r w:rsidRPr="00030674">
              <w:rPr>
                <w:rFonts w:eastAsiaTheme="minorEastAsia"/>
                <w:szCs w:val="21"/>
              </w:rPr>
              <w:t>主要内容</w:t>
            </w:r>
          </w:p>
        </w:tc>
        <w:tc>
          <w:tcPr>
            <w:tcW w:w="2700" w:type="dxa"/>
            <w:vAlign w:val="bottom"/>
          </w:tcPr>
          <w:p w:rsidR="00AF7C1D" w:rsidRPr="00030674" w:rsidRDefault="00AF7C1D" w:rsidP="00D14358">
            <w:pPr>
              <w:snapToGrid w:val="0"/>
              <w:spacing w:beforeLines="25" w:before="78"/>
              <w:jc w:val="center"/>
              <w:rPr>
                <w:rFonts w:eastAsiaTheme="minorEastAsia"/>
                <w:szCs w:val="21"/>
              </w:rPr>
            </w:pPr>
            <w:r w:rsidRPr="00030674">
              <w:rPr>
                <w:rFonts w:eastAsiaTheme="minorEastAsia"/>
                <w:szCs w:val="21"/>
              </w:rPr>
              <w:t>基本要求</w:t>
            </w:r>
          </w:p>
        </w:tc>
        <w:tc>
          <w:tcPr>
            <w:tcW w:w="1155" w:type="dxa"/>
            <w:vAlign w:val="bottom"/>
          </w:tcPr>
          <w:p w:rsidR="00AF7C1D" w:rsidRPr="00030674" w:rsidRDefault="00AF7C1D" w:rsidP="00D14358">
            <w:pPr>
              <w:snapToGrid w:val="0"/>
              <w:spacing w:beforeLines="25" w:before="78"/>
              <w:jc w:val="center"/>
              <w:rPr>
                <w:rFonts w:eastAsiaTheme="minorEastAsia"/>
                <w:szCs w:val="21"/>
              </w:rPr>
            </w:pPr>
            <w:r w:rsidRPr="00030674">
              <w:rPr>
                <w:rFonts w:eastAsiaTheme="minorEastAsia"/>
                <w:szCs w:val="21"/>
              </w:rPr>
              <w:t>学时分配</w:t>
            </w:r>
          </w:p>
        </w:tc>
      </w:tr>
      <w:tr w:rsidR="00AF7C1D" w:rsidRPr="00030674" w:rsidTr="00467C72">
        <w:trPr>
          <w:trHeight w:val="2443"/>
        </w:trPr>
        <w:tc>
          <w:tcPr>
            <w:tcW w:w="648" w:type="dxa"/>
            <w:vAlign w:val="center"/>
          </w:tcPr>
          <w:p w:rsidR="00AF7C1D" w:rsidRPr="00030674" w:rsidRDefault="00AF7C1D" w:rsidP="00D14358">
            <w:pPr>
              <w:snapToGrid w:val="0"/>
              <w:spacing w:beforeLines="25" w:before="78"/>
              <w:ind w:firstLineChars="50" w:firstLine="105"/>
              <w:jc w:val="center"/>
              <w:rPr>
                <w:rFonts w:eastAsiaTheme="minorEastAsia"/>
                <w:szCs w:val="21"/>
              </w:rPr>
            </w:pPr>
            <w:r w:rsidRPr="00030674">
              <w:rPr>
                <w:rFonts w:eastAsiaTheme="minorEastAsia"/>
                <w:szCs w:val="21"/>
              </w:rPr>
              <w:t>1</w:t>
            </w:r>
          </w:p>
        </w:tc>
        <w:tc>
          <w:tcPr>
            <w:tcW w:w="4500" w:type="dxa"/>
            <w:vAlign w:val="center"/>
          </w:tcPr>
          <w:p w:rsidR="00467C72" w:rsidRDefault="00467C72" w:rsidP="00467C72">
            <w:pPr>
              <w:spacing w:line="360" w:lineRule="auto"/>
              <w:rPr>
                <w:rFonts w:ascii="宋体" w:hAnsi="宋体"/>
                <w:szCs w:val="21"/>
              </w:rPr>
            </w:pPr>
            <w:r>
              <w:rPr>
                <w:rFonts w:ascii="宋体" w:hAnsi="宋体" w:hint="eastAsia"/>
                <w:szCs w:val="21"/>
              </w:rPr>
              <w:t xml:space="preserve">Course Introduction; Fundamentals of Marketing in Internet and Wechat </w:t>
            </w:r>
          </w:p>
          <w:p w:rsidR="00AF7C1D" w:rsidRPr="00030674" w:rsidRDefault="00467C72" w:rsidP="00467C72">
            <w:pPr>
              <w:widowControl/>
              <w:shd w:val="clear" w:color="auto" w:fill="FFFFFF"/>
              <w:spacing w:before="100" w:beforeAutospacing="1" w:after="100" w:afterAutospacing="1"/>
              <w:jc w:val="left"/>
              <w:rPr>
                <w:rFonts w:eastAsiaTheme="minorEastAsia"/>
                <w:kern w:val="0"/>
                <w:szCs w:val="21"/>
              </w:rPr>
            </w:pPr>
            <w:r>
              <w:rPr>
                <w:rFonts w:ascii="宋体" w:hAnsi="宋体" w:hint="eastAsia"/>
                <w:szCs w:val="21"/>
              </w:rPr>
              <w:t>重点难点：掌握互联网和微信营销的特点</w:t>
            </w:r>
          </w:p>
        </w:tc>
        <w:tc>
          <w:tcPr>
            <w:tcW w:w="2700" w:type="dxa"/>
            <w:vAlign w:val="center"/>
          </w:tcPr>
          <w:p w:rsidR="00AF7C1D" w:rsidRPr="00030674" w:rsidRDefault="00467C72" w:rsidP="00D14358">
            <w:pPr>
              <w:rPr>
                <w:rFonts w:eastAsiaTheme="minorEastAsia"/>
                <w:color w:val="FF0000"/>
                <w:szCs w:val="21"/>
              </w:rPr>
            </w:pPr>
            <w:r>
              <w:rPr>
                <w:rFonts w:ascii="宋体" w:hAnsi="宋体" w:hint="eastAsia"/>
                <w:szCs w:val="21"/>
              </w:rPr>
              <w:t>介绍课程性质、教学目标和教学计划及要求；了解目前互联网时代和微信时代的最新市场营销特点</w:t>
            </w:r>
          </w:p>
        </w:tc>
        <w:tc>
          <w:tcPr>
            <w:tcW w:w="1155" w:type="dxa"/>
            <w:vAlign w:val="center"/>
          </w:tcPr>
          <w:p w:rsidR="00AF7C1D" w:rsidRPr="00030674" w:rsidRDefault="00467C72" w:rsidP="00D14358">
            <w:pPr>
              <w:snapToGrid w:val="0"/>
              <w:spacing w:beforeLines="25" w:before="78"/>
              <w:rPr>
                <w:rFonts w:eastAsiaTheme="minorEastAsia"/>
                <w:szCs w:val="21"/>
              </w:rPr>
            </w:pPr>
            <w:r>
              <w:rPr>
                <w:rFonts w:eastAsiaTheme="minorEastAsia" w:hint="eastAsia"/>
                <w:szCs w:val="21"/>
              </w:rPr>
              <w:t>4</w:t>
            </w:r>
            <w:r w:rsidR="00AF7C1D" w:rsidRPr="00030674">
              <w:rPr>
                <w:rFonts w:eastAsiaTheme="minorEastAsia"/>
                <w:szCs w:val="21"/>
              </w:rPr>
              <w:t>学时</w:t>
            </w:r>
          </w:p>
        </w:tc>
      </w:tr>
      <w:tr w:rsidR="00AF7C1D" w:rsidRPr="00030674" w:rsidTr="00467C72">
        <w:tc>
          <w:tcPr>
            <w:tcW w:w="648" w:type="dxa"/>
            <w:vAlign w:val="center"/>
          </w:tcPr>
          <w:p w:rsidR="00AF7C1D" w:rsidRPr="00030674" w:rsidRDefault="00AF7C1D" w:rsidP="00D14358">
            <w:pPr>
              <w:snapToGrid w:val="0"/>
              <w:spacing w:beforeLines="25" w:before="78"/>
              <w:ind w:firstLineChars="50" w:firstLine="105"/>
              <w:rPr>
                <w:rFonts w:eastAsiaTheme="minorEastAsia"/>
                <w:szCs w:val="21"/>
              </w:rPr>
            </w:pPr>
            <w:r w:rsidRPr="00030674">
              <w:rPr>
                <w:rFonts w:eastAsiaTheme="minorEastAsia"/>
                <w:szCs w:val="21"/>
              </w:rPr>
              <w:t>2</w:t>
            </w:r>
          </w:p>
        </w:tc>
        <w:tc>
          <w:tcPr>
            <w:tcW w:w="4500" w:type="dxa"/>
            <w:vAlign w:val="center"/>
          </w:tcPr>
          <w:p w:rsidR="00467C72" w:rsidRPr="002E50B0" w:rsidRDefault="00467C72" w:rsidP="00467C72">
            <w:pPr>
              <w:spacing w:line="360" w:lineRule="auto"/>
              <w:rPr>
                <w:rFonts w:ascii="宋体" w:hAnsi="宋体"/>
                <w:szCs w:val="21"/>
              </w:rPr>
            </w:pPr>
            <w:r>
              <w:rPr>
                <w:rFonts w:ascii="宋体" w:hAnsi="宋体" w:hint="eastAsia"/>
                <w:szCs w:val="21"/>
              </w:rPr>
              <w:t>Marketing Definition and Designing a Customer-Driven Marketing Strategy</w:t>
            </w:r>
          </w:p>
          <w:p w:rsidR="00AF7C1D" w:rsidRPr="00030674" w:rsidRDefault="00467C72" w:rsidP="00467C72">
            <w:pPr>
              <w:rPr>
                <w:rFonts w:eastAsiaTheme="minorEastAsia"/>
                <w:szCs w:val="21"/>
              </w:rPr>
            </w:pPr>
            <w:r w:rsidRPr="002E50B0">
              <w:rPr>
                <w:rFonts w:ascii="宋体" w:hAnsi="宋体" w:hint="eastAsia"/>
                <w:szCs w:val="21"/>
              </w:rPr>
              <w:t>重点难点：</w:t>
            </w:r>
            <w:r>
              <w:rPr>
                <w:rFonts w:ascii="宋体" w:hAnsi="宋体" w:hint="eastAsia"/>
                <w:szCs w:val="21"/>
              </w:rPr>
              <w:t xml:space="preserve"> 营销管理导向</w:t>
            </w:r>
          </w:p>
        </w:tc>
        <w:tc>
          <w:tcPr>
            <w:tcW w:w="2700" w:type="dxa"/>
            <w:vAlign w:val="center"/>
          </w:tcPr>
          <w:p w:rsidR="00115B1F" w:rsidRDefault="00467C72" w:rsidP="00D14358">
            <w:pPr>
              <w:rPr>
                <w:rFonts w:ascii="宋体" w:hAnsi="宋体"/>
                <w:szCs w:val="21"/>
              </w:rPr>
            </w:pPr>
            <w:r>
              <w:rPr>
                <w:rFonts w:ascii="宋体" w:hAnsi="宋体" w:hint="eastAsia"/>
                <w:szCs w:val="21"/>
              </w:rPr>
              <w:t>营销基本概念和制定顾客导向的市场营销战略</w:t>
            </w:r>
          </w:p>
          <w:p w:rsidR="00C66984" w:rsidRPr="00115B1F" w:rsidRDefault="00C66984" w:rsidP="00D14358">
            <w:pPr>
              <w:rPr>
                <w:rFonts w:ascii="宋体" w:hAnsi="宋体"/>
                <w:szCs w:val="21"/>
              </w:rPr>
            </w:pPr>
            <w:r>
              <w:rPr>
                <w:rFonts w:ascii="宋体" w:hAnsi="宋体" w:hint="eastAsia"/>
                <w:szCs w:val="21"/>
              </w:rPr>
              <w:t>应用：以故宫淘宝的文创产品为例分析优质的“国潮”产品如何增强对优秀传统文化的认同感和提升文化自信。</w:t>
            </w:r>
            <w:r w:rsidR="009A4D8F">
              <w:rPr>
                <w:rFonts w:ascii="宋体" w:hAnsi="宋体" w:hint="eastAsia"/>
                <w:szCs w:val="21"/>
              </w:rPr>
              <w:t>（2学时）</w:t>
            </w:r>
          </w:p>
        </w:tc>
        <w:tc>
          <w:tcPr>
            <w:tcW w:w="1155" w:type="dxa"/>
            <w:vAlign w:val="center"/>
          </w:tcPr>
          <w:p w:rsidR="00AF7C1D" w:rsidRPr="00030674" w:rsidRDefault="00467C72" w:rsidP="00D14358">
            <w:pPr>
              <w:snapToGrid w:val="0"/>
              <w:spacing w:beforeLines="25" w:before="78"/>
              <w:rPr>
                <w:rFonts w:eastAsiaTheme="minorEastAsia"/>
                <w:szCs w:val="21"/>
              </w:rPr>
            </w:pPr>
            <w:r>
              <w:rPr>
                <w:rFonts w:eastAsiaTheme="minorEastAsia" w:hint="eastAsia"/>
                <w:szCs w:val="21"/>
              </w:rPr>
              <w:t>4</w:t>
            </w:r>
            <w:r w:rsidR="00AF7C1D" w:rsidRPr="00030674">
              <w:rPr>
                <w:rFonts w:eastAsiaTheme="minorEastAsia"/>
                <w:szCs w:val="21"/>
              </w:rPr>
              <w:t>学时</w:t>
            </w:r>
            <w:r w:rsidR="007F48D5" w:rsidRPr="007F48D5">
              <w:rPr>
                <w:rFonts w:eastAsiaTheme="minorEastAsia" w:hint="eastAsia"/>
                <w:szCs w:val="21"/>
              </w:rPr>
              <w:t>（含</w:t>
            </w:r>
            <w:r w:rsidR="007F48D5" w:rsidRPr="007F48D5">
              <w:rPr>
                <w:rFonts w:eastAsiaTheme="minorEastAsia" w:hint="eastAsia"/>
                <w:szCs w:val="21"/>
              </w:rPr>
              <w:t>2</w:t>
            </w:r>
            <w:r w:rsidR="007F48D5" w:rsidRPr="007F48D5">
              <w:rPr>
                <w:rFonts w:eastAsiaTheme="minorEastAsia" w:hint="eastAsia"/>
                <w:szCs w:val="21"/>
              </w:rPr>
              <w:t>学时实践课）</w:t>
            </w:r>
          </w:p>
        </w:tc>
      </w:tr>
      <w:tr w:rsidR="00AF7C1D" w:rsidRPr="00030674" w:rsidTr="00467C72">
        <w:tc>
          <w:tcPr>
            <w:tcW w:w="648" w:type="dxa"/>
            <w:vAlign w:val="center"/>
          </w:tcPr>
          <w:p w:rsidR="00AF7C1D" w:rsidRPr="00030674" w:rsidRDefault="00AF7C1D" w:rsidP="00D14358">
            <w:pPr>
              <w:snapToGrid w:val="0"/>
              <w:spacing w:beforeLines="25" w:before="78"/>
              <w:ind w:firstLineChars="50" w:firstLine="105"/>
              <w:rPr>
                <w:rFonts w:eastAsiaTheme="minorEastAsia"/>
                <w:szCs w:val="21"/>
              </w:rPr>
            </w:pPr>
            <w:r w:rsidRPr="00030674">
              <w:rPr>
                <w:rFonts w:eastAsiaTheme="minorEastAsia"/>
                <w:szCs w:val="21"/>
              </w:rPr>
              <w:t>3</w:t>
            </w:r>
          </w:p>
        </w:tc>
        <w:tc>
          <w:tcPr>
            <w:tcW w:w="4500" w:type="dxa"/>
            <w:vAlign w:val="center"/>
          </w:tcPr>
          <w:p w:rsidR="00467C72" w:rsidRDefault="00467C72" w:rsidP="00467C72">
            <w:pPr>
              <w:spacing w:line="360" w:lineRule="auto"/>
              <w:rPr>
                <w:rFonts w:ascii="宋体" w:hAnsi="宋体"/>
                <w:szCs w:val="21"/>
              </w:rPr>
            </w:pPr>
            <w:r>
              <w:rPr>
                <w:rFonts w:ascii="宋体" w:hAnsi="宋体" w:hint="eastAsia"/>
                <w:szCs w:val="21"/>
              </w:rPr>
              <w:t>Company and Marketing Strategy: Partnering to Build Customer Relationships</w:t>
            </w:r>
          </w:p>
          <w:p w:rsidR="00AF7C1D" w:rsidRPr="00030674" w:rsidRDefault="00467C72" w:rsidP="00467C72">
            <w:pPr>
              <w:rPr>
                <w:rFonts w:eastAsiaTheme="minorEastAsia"/>
                <w:szCs w:val="21"/>
              </w:rPr>
            </w:pPr>
            <w:r>
              <w:rPr>
                <w:rFonts w:ascii="宋体" w:hAnsi="宋体" w:hint="eastAsia"/>
                <w:szCs w:val="21"/>
              </w:rPr>
              <w:t>重点难点：</w:t>
            </w:r>
            <w:r w:rsidRPr="004E086C">
              <w:rPr>
                <w:rFonts w:ascii="宋体" w:hAnsi="宋体" w:hint="eastAsia"/>
                <w:szCs w:val="21"/>
              </w:rPr>
              <w:t>营销战略和营销组合</w:t>
            </w:r>
          </w:p>
        </w:tc>
        <w:tc>
          <w:tcPr>
            <w:tcW w:w="2700" w:type="dxa"/>
            <w:vAlign w:val="center"/>
          </w:tcPr>
          <w:p w:rsidR="00AF7C1D" w:rsidRPr="00030674" w:rsidRDefault="00467C72" w:rsidP="00D14358">
            <w:pPr>
              <w:rPr>
                <w:rFonts w:eastAsiaTheme="minorEastAsia"/>
                <w:szCs w:val="21"/>
              </w:rPr>
            </w:pPr>
            <w:r>
              <w:rPr>
                <w:rFonts w:ascii="宋体" w:hAnsi="宋体" w:hint="eastAsia"/>
                <w:szCs w:val="21"/>
              </w:rPr>
              <w:t>公司和营销战略：合作建立客户关系</w:t>
            </w:r>
          </w:p>
        </w:tc>
        <w:tc>
          <w:tcPr>
            <w:tcW w:w="1155" w:type="dxa"/>
            <w:vAlign w:val="center"/>
          </w:tcPr>
          <w:p w:rsidR="00AF7C1D" w:rsidRPr="00030674" w:rsidRDefault="00845D9E" w:rsidP="00D14358">
            <w:pPr>
              <w:snapToGrid w:val="0"/>
              <w:spacing w:beforeLines="25" w:before="78"/>
              <w:rPr>
                <w:rFonts w:eastAsiaTheme="minorEastAsia"/>
                <w:szCs w:val="21"/>
              </w:rPr>
            </w:pPr>
            <w:r w:rsidRPr="00030674">
              <w:rPr>
                <w:rFonts w:eastAsiaTheme="minorEastAsia"/>
                <w:szCs w:val="21"/>
              </w:rPr>
              <w:t>6</w:t>
            </w:r>
            <w:r w:rsidR="00AF7C1D" w:rsidRPr="00030674">
              <w:rPr>
                <w:rFonts w:eastAsiaTheme="minorEastAsia"/>
                <w:szCs w:val="21"/>
              </w:rPr>
              <w:t>学时</w:t>
            </w:r>
          </w:p>
        </w:tc>
      </w:tr>
      <w:tr w:rsidR="00AF7C1D" w:rsidRPr="00030674" w:rsidTr="00467C72">
        <w:trPr>
          <w:trHeight w:val="70"/>
        </w:trPr>
        <w:tc>
          <w:tcPr>
            <w:tcW w:w="648" w:type="dxa"/>
            <w:vAlign w:val="center"/>
          </w:tcPr>
          <w:p w:rsidR="00AF7C1D" w:rsidRPr="00030674" w:rsidRDefault="00AF7C1D" w:rsidP="00D14358">
            <w:pPr>
              <w:snapToGrid w:val="0"/>
              <w:spacing w:beforeLines="25" w:before="78"/>
              <w:ind w:firstLineChars="50" w:firstLine="105"/>
              <w:rPr>
                <w:rFonts w:eastAsiaTheme="minorEastAsia"/>
                <w:szCs w:val="21"/>
              </w:rPr>
            </w:pPr>
            <w:r w:rsidRPr="00030674">
              <w:rPr>
                <w:rFonts w:eastAsiaTheme="minorEastAsia"/>
                <w:szCs w:val="21"/>
              </w:rPr>
              <w:lastRenderedPageBreak/>
              <w:t>4</w:t>
            </w:r>
          </w:p>
        </w:tc>
        <w:tc>
          <w:tcPr>
            <w:tcW w:w="4500" w:type="dxa"/>
            <w:vAlign w:val="center"/>
          </w:tcPr>
          <w:p w:rsidR="00467C72" w:rsidRDefault="00467C72" w:rsidP="00467C72">
            <w:pPr>
              <w:spacing w:line="360" w:lineRule="auto"/>
              <w:rPr>
                <w:rFonts w:ascii="宋体" w:hAnsi="宋体"/>
                <w:szCs w:val="21"/>
              </w:rPr>
            </w:pPr>
            <w:r w:rsidRPr="004E086C">
              <w:rPr>
                <w:rFonts w:ascii="宋体" w:hAnsi="宋体"/>
                <w:szCs w:val="21"/>
              </w:rPr>
              <w:t>Understanding the Marketplace and Consumers</w:t>
            </w:r>
          </w:p>
          <w:p w:rsidR="00845D9E" w:rsidRPr="00030674" w:rsidRDefault="00467C72" w:rsidP="00467C72">
            <w:pPr>
              <w:spacing w:line="360" w:lineRule="auto"/>
              <w:rPr>
                <w:rFonts w:eastAsiaTheme="minorEastAsia"/>
                <w:szCs w:val="21"/>
              </w:rPr>
            </w:pPr>
            <w:r>
              <w:rPr>
                <w:rFonts w:ascii="宋体" w:hAnsi="宋体" w:hint="eastAsia"/>
                <w:szCs w:val="21"/>
              </w:rPr>
              <w:t>重点难点：营销战略和营销组合,公司的宏观环境</w:t>
            </w:r>
          </w:p>
        </w:tc>
        <w:tc>
          <w:tcPr>
            <w:tcW w:w="2700" w:type="dxa"/>
            <w:vAlign w:val="center"/>
          </w:tcPr>
          <w:p w:rsidR="00AF7C1D" w:rsidRDefault="00467C72" w:rsidP="00D14358">
            <w:pPr>
              <w:rPr>
                <w:rFonts w:ascii="宋体" w:hAnsi="宋体"/>
                <w:szCs w:val="21"/>
              </w:rPr>
            </w:pPr>
            <w:r w:rsidRPr="004E086C">
              <w:rPr>
                <w:rFonts w:ascii="宋体" w:hAnsi="宋体" w:hint="eastAsia"/>
                <w:szCs w:val="21"/>
              </w:rPr>
              <w:t>理解市场和消费者</w:t>
            </w:r>
          </w:p>
          <w:p w:rsidR="00A05856" w:rsidRDefault="00A05856" w:rsidP="00D14358">
            <w:pPr>
              <w:rPr>
                <w:rFonts w:ascii="宋体" w:hAnsi="宋体"/>
                <w:szCs w:val="21"/>
              </w:rPr>
            </w:pPr>
            <w:r w:rsidRPr="00A05856">
              <w:rPr>
                <w:rFonts w:ascii="宋体" w:hAnsi="宋体" w:hint="eastAsia"/>
                <w:szCs w:val="21"/>
              </w:rPr>
              <w:t>应用：讨论习主席“为子孙后代留下天蓝地绿水清的家园”的思想以及如何将此践行在营销实践中。</w:t>
            </w:r>
            <w:r w:rsidR="009A4D8F">
              <w:rPr>
                <w:rFonts w:ascii="宋体" w:hAnsi="宋体" w:hint="eastAsia"/>
                <w:szCs w:val="21"/>
              </w:rPr>
              <w:t>（2学时）</w:t>
            </w:r>
          </w:p>
          <w:p w:rsidR="00115B1F" w:rsidRPr="00030674" w:rsidRDefault="00115B1F" w:rsidP="00D14358">
            <w:pPr>
              <w:rPr>
                <w:rFonts w:eastAsiaTheme="minorEastAsia"/>
                <w:szCs w:val="21"/>
              </w:rPr>
            </w:pPr>
          </w:p>
        </w:tc>
        <w:tc>
          <w:tcPr>
            <w:tcW w:w="1155" w:type="dxa"/>
            <w:vAlign w:val="center"/>
          </w:tcPr>
          <w:p w:rsidR="00AF7C1D" w:rsidRPr="00030674" w:rsidRDefault="00994A9B" w:rsidP="00D14358">
            <w:pPr>
              <w:snapToGrid w:val="0"/>
              <w:spacing w:beforeLines="25" w:before="78"/>
              <w:rPr>
                <w:rFonts w:eastAsiaTheme="minorEastAsia"/>
                <w:szCs w:val="21"/>
              </w:rPr>
            </w:pPr>
            <w:r w:rsidRPr="00030674">
              <w:rPr>
                <w:rFonts w:eastAsiaTheme="minorEastAsia"/>
                <w:szCs w:val="21"/>
              </w:rPr>
              <w:t>6</w:t>
            </w:r>
            <w:r w:rsidR="00AF7C1D" w:rsidRPr="00030674">
              <w:rPr>
                <w:rFonts w:eastAsiaTheme="minorEastAsia"/>
                <w:szCs w:val="21"/>
              </w:rPr>
              <w:t>学时</w:t>
            </w:r>
            <w:r w:rsidR="007F48D5" w:rsidRPr="007F48D5">
              <w:rPr>
                <w:rFonts w:eastAsiaTheme="minorEastAsia" w:hint="eastAsia"/>
                <w:szCs w:val="21"/>
              </w:rPr>
              <w:t>（含</w:t>
            </w:r>
            <w:r w:rsidR="007F48D5" w:rsidRPr="007F48D5">
              <w:rPr>
                <w:rFonts w:eastAsiaTheme="minorEastAsia" w:hint="eastAsia"/>
                <w:szCs w:val="21"/>
              </w:rPr>
              <w:t>2</w:t>
            </w:r>
            <w:r w:rsidR="007F48D5" w:rsidRPr="007F48D5">
              <w:rPr>
                <w:rFonts w:eastAsiaTheme="minorEastAsia" w:hint="eastAsia"/>
                <w:szCs w:val="21"/>
              </w:rPr>
              <w:t>学时实践课）</w:t>
            </w:r>
          </w:p>
        </w:tc>
      </w:tr>
      <w:tr w:rsidR="00AF7C1D" w:rsidRPr="00030674" w:rsidTr="00467C72">
        <w:tc>
          <w:tcPr>
            <w:tcW w:w="648" w:type="dxa"/>
            <w:vAlign w:val="center"/>
          </w:tcPr>
          <w:p w:rsidR="00AF7C1D" w:rsidRPr="00030674" w:rsidRDefault="00AF7C1D" w:rsidP="00D14358">
            <w:pPr>
              <w:snapToGrid w:val="0"/>
              <w:spacing w:beforeLines="25" w:before="78"/>
              <w:ind w:firstLineChars="50" w:firstLine="105"/>
              <w:rPr>
                <w:rFonts w:eastAsiaTheme="minorEastAsia"/>
                <w:szCs w:val="21"/>
              </w:rPr>
            </w:pPr>
            <w:r w:rsidRPr="00030674">
              <w:rPr>
                <w:rFonts w:eastAsiaTheme="minorEastAsia"/>
                <w:szCs w:val="21"/>
              </w:rPr>
              <w:t>5</w:t>
            </w:r>
          </w:p>
        </w:tc>
        <w:tc>
          <w:tcPr>
            <w:tcW w:w="4500" w:type="dxa"/>
            <w:vAlign w:val="center"/>
          </w:tcPr>
          <w:p w:rsidR="00467C72" w:rsidRDefault="00467C72" w:rsidP="00467C72">
            <w:pPr>
              <w:spacing w:line="360" w:lineRule="auto"/>
              <w:rPr>
                <w:rFonts w:ascii="宋体" w:hAnsi="宋体"/>
                <w:szCs w:val="21"/>
              </w:rPr>
            </w:pPr>
            <w:r>
              <w:rPr>
                <w:rFonts w:ascii="宋体" w:hAnsi="宋体" w:hint="eastAsia"/>
                <w:szCs w:val="21"/>
              </w:rPr>
              <w:t>Consumer Markets and Consumer Buyer Behavior</w:t>
            </w:r>
          </w:p>
          <w:p w:rsidR="00AF7C1D" w:rsidRPr="00030674" w:rsidRDefault="00467C72" w:rsidP="00467C72">
            <w:pPr>
              <w:spacing w:line="360" w:lineRule="auto"/>
              <w:rPr>
                <w:rFonts w:eastAsiaTheme="minorEastAsia"/>
                <w:szCs w:val="21"/>
              </w:rPr>
            </w:pPr>
            <w:r>
              <w:rPr>
                <w:rFonts w:ascii="宋体" w:hAnsi="宋体" w:hint="eastAsia"/>
                <w:szCs w:val="21"/>
              </w:rPr>
              <w:t>重点难点： 消费者行为</w:t>
            </w:r>
          </w:p>
        </w:tc>
        <w:tc>
          <w:tcPr>
            <w:tcW w:w="2700" w:type="dxa"/>
            <w:vAlign w:val="center"/>
          </w:tcPr>
          <w:p w:rsidR="00AF7C1D" w:rsidRDefault="00467C72" w:rsidP="00D14358">
            <w:pPr>
              <w:snapToGrid w:val="0"/>
              <w:spacing w:beforeLines="25" w:before="78"/>
              <w:rPr>
                <w:rFonts w:ascii="宋体" w:hAnsi="宋体"/>
                <w:szCs w:val="21"/>
              </w:rPr>
            </w:pPr>
            <w:r>
              <w:rPr>
                <w:rFonts w:ascii="宋体" w:hAnsi="宋体" w:hint="eastAsia"/>
                <w:szCs w:val="21"/>
              </w:rPr>
              <w:t>消费者市场和消费者行为</w:t>
            </w:r>
          </w:p>
          <w:p w:rsidR="00A05856" w:rsidRPr="00030674" w:rsidRDefault="00A05856" w:rsidP="00D14358">
            <w:pPr>
              <w:snapToGrid w:val="0"/>
              <w:spacing w:beforeLines="25" w:before="78"/>
              <w:rPr>
                <w:rFonts w:eastAsiaTheme="minorEastAsia"/>
                <w:szCs w:val="21"/>
              </w:rPr>
            </w:pPr>
            <w:r w:rsidRPr="00A05856">
              <w:rPr>
                <w:rFonts w:eastAsiaTheme="minorEastAsia" w:hint="eastAsia"/>
                <w:szCs w:val="21"/>
              </w:rPr>
              <w:t>应用：讨论在大数据时代到来之际，如何在设计营销活动的过程中，遵循商业伦理，坚守职业道德，怎样保护客户的隐私。</w:t>
            </w:r>
            <w:r w:rsidR="009A4D8F" w:rsidRPr="009A4D8F">
              <w:rPr>
                <w:rFonts w:eastAsiaTheme="minorEastAsia" w:hint="eastAsia"/>
                <w:szCs w:val="21"/>
              </w:rPr>
              <w:t>（</w:t>
            </w:r>
            <w:r w:rsidR="009A4D8F" w:rsidRPr="009A4D8F">
              <w:rPr>
                <w:rFonts w:eastAsiaTheme="minorEastAsia" w:hint="eastAsia"/>
                <w:szCs w:val="21"/>
              </w:rPr>
              <w:t>2</w:t>
            </w:r>
            <w:r w:rsidR="009A4D8F" w:rsidRPr="009A4D8F">
              <w:rPr>
                <w:rFonts w:eastAsiaTheme="minorEastAsia" w:hint="eastAsia"/>
                <w:szCs w:val="21"/>
              </w:rPr>
              <w:t>学时）</w:t>
            </w:r>
          </w:p>
        </w:tc>
        <w:tc>
          <w:tcPr>
            <w:tcW w:w="1155" w:type="dxa"/>
            <w:vAlign w:val="center"/>
          </w:tcPr>
          <w:p w:rsidR="00AF7C1D" w:rsidRPr="00030674" w:rsidRDefault="001105A6" w:rsidP="00D14358">
            <w:pPr>
              <w:snapToGrid w:val="0"/>
              <w:spacing w:beforeLines="25" w:before="78"/>
              <w:rPr>
                <w:rFonts w:eastAsiaTheme="minorEastAsia"/>
                <w:szCs w:val="21"/>
              </w:rPr>
            </w:pPr>
            <w:r>
              <w:rPr>
                <w:rFonts w:eastAsiaTheme="minorEastAsia" w:hint="eastAsia"/>
                <w:szCs w:val="21"/>
              </w:rPr>
              <w:t>4</w:t>
            </w:r>
            <w:r w:rsidR="00AF7C1D" w:rsidRPr="00030674">
              <w:rPr>
                <w:rFonts w:eastAsiaTheme="minorEastAsia"/>
                <w:szCs w:val="21"/>
              </w:rPr>
              <w:t>学时</w:t>
            </w:r>
            <w:r w:rsidR="007F48D5" w:rsidRPr="007F48D5">
              <w:rPr>
                <w:rFonts w:eastAsiaTheme="minorEastAsia" w:hint="eastAsia"/>
                <w:szCs w:val="21"/>
              </w:rPr>
              <w:t>（含</w:t>
            </w:r>
            <w:r w:rsidR="007F48D5" w:rsidRPr="007F48D5">
              <w:rPr>
                <w:rFonts w:eastAsiaTheme="minorEastAsia" w:hint="eastAsia"/>
                <w:szCs w:val="21"/>
              </w:rPr>
              <w:t>2</w:t>
            </w:r>
            <w:r w:rsidR="007F48D5" w:rsidRPr="007F48D5">
              <w:rPr>
                <w:rFonts w:eastAsiaTheme="minorEastAsia" w:hint="eastAsia"/>
                <w:szCs w:val="21"/>
              </w:rPr>
              <w:t>学时实践课）</w:t>
            </w:r>
          </w:p>
        </w:tc>
      </w:tr>
      <w:tr w:rsidR="00AF7C1D" w:rsidRPr="00030674" w:rsidTr="00467C72">
        <w:tc>
          <w:tcPr>
            <w:tcW w:w="648" w:type="dxa"/>
            <w:vAlign w:val="center"/>
          </w:tcPr>
          <w:p w:rsidR="00AF7C1D" w:rsidRPr="00030674" w:rsidRDefault="00AF7C1D" w:rsidP="00D14358">
            <w:pPr>
              <w:snapToGrid w:val="0"/>
              <w:spacing w:beforeLines="25" w:before="78"/>
              <w:ind w:firstLineChars="50" w:firstLine="105"/>
              <w:rPr>
                <w:rFonts w:eastAsiaTheme="minorEastAsia"/>
                <w:szCs w:val="21"/>
              </w:rPr>
            </w:pPr>
            <w:r w:rsidRPr="00030674">
              <w:rPr>
                <w:rFonts w:eastAsiaTheme="minorEastAsia"/>
                <w:szCs w:val="21"/>
              </w:rPr>
              <w:t>6</w:t>
            </w:r>
          </w:p>
        </w:tc>
        <w:tc>
          <w:tcPr>
            <w:tcW w:w="4500" w:type="dxa"/>
            <w:vAlign w:val="center"/>
          </w:tcPr>
          <w:p w:rsidR="00467C72" w:rsidRDefault="00467C72" w:rsidP="00467C72">
            <w:pPr>
              <w:spacing w:line="360" w:lineRule="auto"/>
              <w:rPr>
                <w:rFonts w:ascii="宋体" w:hAnsi="宋体"/>
                <w:szCs w:val="21"/>
              </w:rPr>
            </w:pPr>
            <w:r>
              <w:rPr>
                <w:rFonts w:ascii="宋体" w:hAnsi="宋体" w:hint="eastAsia"/>
                <w:szCs w:val="21"/>
              </w:rPr>
              <w:t>Customer-Driven Marketing Strategy</w:t>
            </w:r>
          </w:p>
          <w:p w:rsidR="00845D9E" w:rsidRPr="00030674" w:rsidRDefault="00467C72" w:rsidP="00467C72">
            <w:pPr>
              <w:spacing w:line="360" w:lineRule="auto"/>
              <w:rPr>
                <w:rFonts w:eastAsiaTheme="minorEastAsia"/>
                <w:szCs w:val="21"/>
              </w:rPr>
            </w:pPr>
            <w:r>
              <w:rPr>
                <w:rFonts w:ascii="宋体" w:hAnsi="宋体" w:hint="eastAsia"/>
                <w:szCs w:val="21"/>
              </w:rPr>
              <w:t>重点难点：市场细分、目标市场和定位</w:t>
            </w:r>
          </w:p>
        </w:tc>
        <w:tc>
          <w:tcPr>
            <w:tcW w:w="2700" w:type="dxa"/>
            <w:vAlign w:val="center"/>
          </w:tcPr>
          <w:p w:rsidR="00AF7C1D" w:rsidRDefault="00467C72" w:rsidP="00D14358">
            <w:pPr>
              <w:rPr>
                <w:rFonts w:ascii="宋体" w:hAnsi="宋体"/>
                <w:szCs w:val="21"/>
              </w:rPr>
            </w:pPr>
            <w:r>
              <w:rPr>
                <w:rFonts w:ascii="宋体" w:hAnsi="宋体" w:hint="eastAsia"/>
                <w:szCs w:val="21"/>
              </w:rPr>
              <w:t>顾客驱动的营销策略</w:t>
            </w:r>
          </w:p>
          <w:p w:rsidR="00C66984" w:rsidRPr="00030674" w:rsidRDefault="00C66984" w:rsidP="00D14358">
            <w:pPr>
              <w:rPr>
                <w:rFonts w:eastAsiaTheme="minorEastAsia"/>
                <w:szCs w:val="21"/>
              </w:rPr>
            </w:pPr>
          </w:p>
        </w:tc>
        <w:tc>
          <w:tcPr>
            <w:tcW w:w="1155" w:type="dxa"/>
            <w:vAlign w:val="center"/>
          </w:tcPr>
          <w:p w:rsidR="00AF7C1D" w:rsidRPr="00030674" w:rsidRDefault="00D14358" w:rsidP="00D14358">
            <w:pPr>
              <w:snapToGrid w:val="0"/>
              <w:spacing w:beforeLines="25" w:before="78"/>
              <w:rPr>
                <w:rFonts w:eastAsiaTheme="minorEastAsia"/>
                <w:szCs w:val="21"/>
              </w:rPr>
            </w:pPr>
            <w:r w:rsidRPr="00030674">
              <w:rPr>
                <w:rFonts w:eastAsiaTheme="minorEastAsia"/>
                <w:szCs w:val="21"/>
              </w:rPr>
              <w:t>2</w:t>
            </w:r>
            <w:r w:rsidR="00AF7C1D" w:rsidRPr="00030674">
              <w:rPr>
                <w:rFonts w:eastAsiaTheme="minorEastAsia"/>
                <w:szCs w:val="21"/>
              </w:rPr>
              <w:t>学时</w:t>
            </w:r>
          </w:p>
        </w:tc>
      </w:tr>
      <w:tr w:rsidR="00467C72" w:rsidRPr="00030674" w:rsidTr="00467C72">
        <w:tc>
          <w:tcPr>
            <w:tcW w:w="648" w:type="dxa"/>
            <w:vAlign w:val="center"/>
          </w:tcPr>
          <w:p w:rsidR="00467C72" w:rsidRPr="00030674" w:rsidRDefault="00467C72" w:rsidP="00D14358">
            <w:pPr>
              <w:snapToGrid w:val="0"/>
              <w:spacing w:beforeLines="25" w:before="78"/>
              <w:ind w:firstLineChars="50" w:firstLine="105"/>
              <w:rPr>
                <w:rFonts w:eastAsiaTheme="minorEastAsia"/>
                <w:szCs w:val="21"/>
              </w:rPr>
            </w:pPr>
            <w:r>
              <w:rPr>
                <w:rFonts w:eastAsiaTheme="minorEastAsia" w:hint="eastAsia"/>
                <w:szCs w:val="21"/>
              </w:rPr>
              <w:t>7</w:t>
            </w:r>
          </w:p>
        </w:tc>
        <w:tc>
          <w:tcPr>
            <w:tcW w:w="4500" w:type="dxa"/>
            <w:vAlign w:val="center"/>
          </w:tcPr>
          <w:p w:rsidR="00467C72" w:rsidRDefault="00467C72" w:rsidP="00467C72">
            <w:pPr>
              <w:spacing w:line="360" w:lineRule="auto"/>
              <w:rPr>
                <w:rFonts w:ascii="宋体" w:hAnsi="宋体"/>
                <w:szCs w:val="21"/>
              </w:rPr>
            </w:pPr>
            <w:r>
              <w:rPr>
                <w:rFonts w:ascii="宋体" w:hAnsi="宋体" w:hint="eastAsia"/>
                <w:szCs w:val="21"/>
              </w:rPr>
              <w:t>Product,</w:t>
            </w:r>
            <w:r>
              <w:rPr>
                <w:rFonts w:ascii="宋体" w:hAnsi="宋体"/>
                <w:szCs w:val="21"/>
              </w:rPr>
              <w:t xml:space="preserve"> </w:t>
            </w:r>
            <w:r>
              <w:rPr>
                <w:rFonts w:ascii="宋体" w:hAnsi="宋体" w:hint="eastAsia"/>
                <w:szCs w:val="21"/>
              </w:rPr>
              <w:t>Services, and branding</w:t>
            </w:r>
          </w:p>
          <w:p w:rsidR="00467C72" w:rsidRDefault="00467C72" w:rsidP="00467C72">
            <w:pPr>
              <w:spacing w:line="360" w:lineRule="auto"/>
              <w:rPr>
                <w:rFonts w:ascii="宋体" w:hAnsi="宋体"/>
                <w:szCs w:val="21"/>
              </w:rPr>
            </w:pPr>
            <w:r>
              <w:rPr>
                <w:rFonts w:ascii="宋体" w:hAnsi="宋体" w:hint="eastAsia"/>
                <w:szCs w:val="21"/>
              </w:rPr>
              <w:t>重点难点: 品牌战略</w:t>
            </w:r>
          </w:p>
        </w:tc>
        <w:tc>
          <w:tcPr>
            <w:tcW w:w="2700" w:type="dxa"/>
            <w:vAlign w:val="center"/>
          </w:tcPr>
          <w:p w:rsidR="00467C72" w:rsidRDefault="00467C72" w:rsidP="00D14358">
            <w:pPr>
              <w:rPr>
                <w:rFonts w:ascii="宋体" w:hAnsi="宋体"/>
                <w:szCs w:val="21"/>
              </w:rPr>
            </w:pPr>
            <w:r>
              <w:rPr>
                <w:rFonts w:ascii="宋体" w:hAnsi="宋体" w:hint="eastAsia"/>
                <w:szCs w:val="21"/>
              </w:rPr>
              <w:t>产品、服务和品牌战略</w:t>
            </w:r>
          </w:p>
          <w:p w:rsidR="00C66984" w:rsidRDefault="00C66984" w:rsidP="00D14358">
            <w:pPr>
              <w:rPr>
                <w:rFonts w:ascii="宋体" w:hAnsi="宋体"/>
                <w:szCs w:val="21"/>
              </w:rPr>
            </w:pPr>
            <w:r>
              <w:rPr>
                <w:rFonts w:ascii="宋体" w:hAnsi="宋体" w:hint="eastAsia"/>
                <w:szCs w:val="21"/>
              </w:rPr>
              <w:t>应用：</w:t>
            </w:r>
            <w:r w:rsidR="00A05856">
              <w:rPr>
                <w:rFonts w:ascii="宋体" w:hAnsi="宋体" w:hint="eastAsia"/>
                <w:szCs w:val="21"/>
              </w:rPr>
              <w:t>讨论在制定产品策略时，如何坚持以满足消费者需求为中心，产品设计如何为消费者提供最大的价值，怎样杜绝华而不实的过度包装，如何传递环保的理念。</w:t>
            </w:r>
            <w:r w:rsidR="009A4D8F" w:rsidRPr="009A4D8F">
              <w:rPr>
                <w:rFonts w:ascii="宋体" w:hAnsi="宋体" w:hint="eastAsia"/>
                <w:szCs w:val="21"/>
              </w:rPr>
              <w:t>（2学时）</w:t>
            </w:r>
          </w:p>
        </w:tc>
        <w:tc>
          <w:tcPr>
            <w:tcW w:w="1155" w:type="dxa"/>
            <w:vAlign w:val="center"/>
          </w:tcPr>
          <w:p w:rsidR="00467C72" w:rsidRPr="00030674" w:rsidRDefault="00467C72" w:rsidP="00D14358">
            <w:pPr>
              <w:snapToGrid w:val="0"/>
              <w:spacing w:beforeLines="25" w:before="78"/>
              <w:rPr>
                <w:rFonts w:eastAsiaTheme="minorEastAsia"/>
                <w:szCs w:val="21"/>
              </w:rPr>
            </w:pPr>
            <w:r>
              <w:rPr>
                <w:rFonts w:eastAsiaTheme="minorEastAsia" w:hint="eastAsia"/>
                <w:szCs w:val="21"/>
              </w:rPr>
              <w:t>4</w:t>
            </w:r>
            <w:r>
              <w:rPr>
                <w:rFonts w:eastAsiaTheme="minorEastAsia" w:hint="eastAsia"/>
                <w:szCs w:val="21"/>
              </w:rPr>
              <w:t>学时</w:t>
            </w:r>
            <w:r w:rsidR="007F48D5" w:rsidRPr="007F48D5">
              <w:rPr>
                <w:rFonts w:eastAsiaTheme="minorEastAsia" w:hint="eastAsia"/>
                <w:szCs w:val="21"/>
              </w:rPr>
              <w:t>（含</w:t>
            </w:r>
            <w:r w:rsidR="007F48D5" w:rsidRPr="007F48D5">
              <w:rPr>
                <w:rFonts w:eastAsiaTheme="minorEastAsia" w:hint="eastAsia"/>
                <w:szCs w:val="21"/>
              </w:rPr>
              <w:t>2</w:t>
            </w:r>
            <w:r w:rsidR="007F48D5" w:rsidRPr="007F48D5">
              <w:rPr>
                <w:rFonts w:eastAsiaTheme="minorEastAsia" w:hint="eastAsia"/>
                <w:szCs w:val="21"/>
              </w:rPr>
              <w:t>学时实践课）</w:t>
            </w:r>
          </w:p>
        </w:tc>
      </w:tr>
      <w:tr w:rsidR="00467C72" w:rsidRPr="00030674" w:rsidTr="00467C72">
        <w:tc>
          <w:tcPr>
            <w:tcW w:w="648" w:type="dxa"/>
            <w:vAlign w:val="center"/>
          </w:tcPr>
          <w:p w:rsidR="00467C72" w:rsidRPr="00030674" w:rsidRDefault="00467C72" w:rsidP="00D14358">
            <w:pPr>
              <w:snapToGrid w:val="0"/>
              <w:spacing w:beforeLines="25" w:before="78"/>
              <w:ind w:firstLineChars="50" w:firstLine="105"/>
              <w:rPr>
                <w:rFonts w:eastAsiaTheme="minorEastAsia"/>
                <w:szCs w:val="21"/>
              </w:rPr>
            </w:pPr>
            <w:r>
              <w:rPr>
                <w:rFonts w:eastAsiaTheme="minorEastAsia" w:hint="eastAsia"/>
                <w:szCs w:val="21"/>
              </w:rPr>
              <w:t>8</w:t>
            </w:r>
          </w:p>
        </w:tc>
        <w:tc>
          <w:tcPr>
            <w:tcW w:w="4500" w:type="dxa"/>
            <w:vAlign w:val="center"/>
          </w:tcPr>
          <w:p w:rsidR="00467C72" w:rsidRDefault="00467C72" w:rsidP="00467C72">
            <w:pPr>
              <w:spacing w:line="360" w:lineRule="auto"/>
              <w:rPr>
                <w:rFonts w:ascii="宋体" w:hAnsi="宋体"/>
                <w:szCs w:val="21"/>
              </w:rPr>
            </w:pPr>
            <w:r>
              <w:rPr>
                <w:rFonts w:ascii="宋体" w:hAnsi="宋体" w:hint="eastAsia"/>
                <w:szCs w:val="21"/>
              </w:rPr>
              <w:t>New-Product Development and Product Life-Cycle Strategies</w:t>
            </w:r>
          </w:p>
          <w:p w:rsidR="00467C72" w:rsidRDefault="00467C72" w:rsidP="00467C72">
            <w:pPr>
              <w:spacing w:line="360" w:lineRule="auto"/>
              <w:rPr>
                <w:rFonts w:ascii="宋体" w:hAnsi="宋体"/>
                <w:szCs w:val="21"/>
              </w:rPr>
            </w:pPr>
            <w:r w:rsidRPr="007F2C27">
              <w:rPr>
                <w:rFonts w:ascii="宋体" w:hAnsi="宋体" w:hint="eastAsia"/>
                <w:szCs w:val="21"/>
              </w:rPr>
              <w:t xml:space="preserve">重点难点: </w:t>
            </w:r>
            <w:r>
              <w:rPr>
                <w:rFonts w:ascii="宋体" w:hAnsi="宋体" w:hint="eastAsia"/>
                <w:szCs w:val="21"/>
              </w:rPr>
              <w:t>新产品开发</w:t>
            </w:r>
          </w:p>
        </w:tc>
        <w:tc>
          <w:tcPr>
            <w:tcW w:w="2700" w:type="dxa"/>
            <w:vAlign w:val="center"/>
          </w:tcPr>
          <w:p w:rsidR="00467C72" w:rsidRDefault="00467C72" w:rsidP="00D14358">
            <w:pPr>
              <w:rPr>
                <w:rFonts w:ascii="宋体" w:hAnsi="宋体"/>
                <w:szCs w:val="21"/>
              </w:rPr>
            </w:pPr>
            <w:r>
              <w:rPr>
                <w:rFonts w:ascii="宋体" w:hAnsi="宋体" w:hint="eastAsia"/>
                <w:szCs w:val="21"/>
              </w:rPr>
              <w:t>新产品开发和产品生命周期战略</w:t>
            </w:r>
          </w:p>
        </w:tc>
        <w:tc>
          <w:tcPr>
            <w:tcW w:w="1155" w:type="dxa"/>
            <w:vAlign w:val="center"/>
          </w:tcPr>
          <w:p w:rsidR="00467C72" w:rsidRPr="00030674" w:rsidRDefault="000C0660" w:rsidP="00D14358">
            <w:pPr>
              <w:snapToGrid w:val="0"/>
              <w:spacing w:beforeLines="25" w:before="78"/>
              <w:rPr>
                <w:rFonts w:eastAsiaTheme="minorEastAsia"/>
                <w:szCs w:val="21"/>
              </w:rPr>
            </w:pPr>
            <w:r>
              <w:rPr>
                <w:rFonts w:eastAsiaTheme="minorEastAsia" w:hint="eastAsia"/>
                <w:szCs w:val="21"/>
              </w:rPr>
              <w:t>2</w:t>
            </w:r>
            <w:r w:rsidR="00467C72">
              <w:rPr>
                <w:rFonts w:eastAsiaTheme="minorEastAsia" w:hint="eastAsia"/>
                <w:szCs w:val="21"/>
              </w:rPr>
              <w:t>学时</w:t>
            </w:r>
          </w:p>
        </w:tc>
      </w:tr>
    </w:tbl>
    <w:p w:rsidR="00AF7C1D" w:rsidRPr="00030674" w:rsidRDefault="00AF7C1D" w:rsidP="001612E4">
      <w:pPr>
        <w:snapToGrid w:val="0"/>
        <w:spacing w:beforeLines="50" w:before="156" w:line="360" w:lineRule="auto"/>
        <w:rPr>
          <w:rFonts w:eastAsiaTheme="minorEastAsia"/>
          <w:sz w:val="28"/>
          <w:szCs w:val="28"/>
        </w:rPr>
      </w:pPr>
      <w:r w:rsidRPr="00030674">
        <w:rPr>
          <w:rFonts w:eastAsiaTheme="minorEastAsia"/>
          <w:sz w:val="28"/>
          <w:szCs w:val="28"/>
        </w:rPr>
        <w:t>四、主要教学方法与手段</w:t>
      </w:r>
    </w:p>
    <w:p w:rsidR="00AF7C1D" w:rsidRPr="00030674" w:rsidRDefault="00AF7C1D" w:rsidP="00AF7C1D">
      <w:pPr>
        <w:spacing w:line="360" w:lineRule="auto"/>
        <w:ind w:firstLineChars="200" w:firstLine="420"/>
        <w:rPr>
          <w:rFonts w:eastAsiaTheme="minorEastAsia"/>
        </w:rPr>
      </w:pPr>
      <w:r w:rsidRPr="00030674">
        <w:rPr>
          <w:rFonts w:eastAsiaTheme="minorEastAsia"/>
        </w:rPr>
        <w:t>1</w:t>
      </w:r>
      <w:r w:rsidRPr="00030674">
        <w:rPr>
          <w:rFonts w:eastAsiaTheme="minorEastAsia"/>
        </w:rPr>
        <w:t>．启发式。根据高等院校学生的特点，启发学生独立思考，质疑问难，做到既传授理论和知识又指导方法，提高理解和分析营销现象的能力。</w:t>
      </w:r>
    </w:p>
    <w:p w:rsidR="00AF7C1D" w:rsidRPr="00030674" w:rsidRDefault="00AF7C1D" w:rsidP="00AF7C1D">
      <w:pPr>
        <w:spacing w:line="360" w:lineRule="auto"/>
        <w:ind w:firstLineChars="200" w:firstLine="420"/>
        <w:rPr>
          <w:rFonts w:eastAsiaTheme="minorEastAsia"/>
        </w:rPr>
      </w:pPr>
      <w:r w:rsidRPr="00030674">
        <w:rPr>
          <w:rFonts w:eastAsiaTheme="minorEastAsia"/>
        </w:rPr>
        <w:t>3</w:t>
      </w:r>
      <w:r w:rsidRPr="00030674">
        <w:rPr>
          <w:rFonts w:eastAsiaTheme="minorEastAsia"/>
        </w:rPr>
        <w:t>．探究式。鼓励学生进行探究式学习，教师在课上要有意识的多鼓励学生质疑，师生可以共同质疑，最终解疑，同类问题还可以举一反三，以求更好的效果。</w:t>
      </w:r>
    </w:p>
    <w:p w:rsidR="00AF7C1D" w:rsidRPr="00030674" w:rsidRDefault="00AF7C1D" w:rsidP="00AF7C1D">
      <w:pPr>
        <w:spacing w:line="360" w:lineRule="auto"/>
        <w:ind w:firstLineChars="200" w:firstLine="420"/>
        <w:rPr>
          <w:rFonts w:eastAsiaTheme="minorEastAsia"/>
        </w:rPr>
      </w:pPr>
      <w:r w:rsidRPr="00030674">
        <w:rPr>
          <w:rFonts w:eastAsiaTheme="minorEastAsia"/>
        </w:rPr>
        <w:t>3</w:t>
      </w:r>
      <w:r w:rsidRPr="00030674">
        <w:rPr>
          <w:rFonts w:eastAsiaTheme="minorEastAsia"/>
        </w:rPr>
        <w:t>．自主式。根据教学的进度和教学内容的要求，学生可以进行自主式学习，他们有权力选择他们认为有用的或者在今后的工作与学习中需要的学习内容，教师可就此教学；另外教师有权力选择安排他认为可以由学生自主学习的内容。</w:t>
      </w:r>
    </w:p>
    <w:p w:rsidR="00AF7C1D" w:rsidRPr="00030674" w:rsidRDefault="00AF7C1D" w:rsidP="00AF7C1D">
      <w:pPr>
        <w:spacing w:line="360" w:lineRule="auto"/>
        <w:ind w:leftChars="100" w:left="210" w:firstLineChars="200" w:firstLine="420"/>
        <w:rPr>
          <w:rFonts w:eastAsiaTheme="minorEastAsia"/>
          <w:szCs w:val="21"/>
        </w:rPr>
      </w:pPr>
      <w:r w:rsidRPr="00030674">
        <w:rPr>
          <w:rFonts w:eastAsiaTheme="minorEastAsia"/>
        </w:rPr>
        <w:t>4</w:t>
      </w:r>
      <w:r w:rsidR="00845D9E" w:rsidRPr="00030674">
        <w:rPr>
          <w:rFonts w:eastAsiaTheme="minorEastAsia"/>
        </w:rPr>
        <w:t>．理论联系实际。</w:t>
      </w:r>
      <w:r w:rsidR="00DB71CC">
        <w:rPr>
          <w:rFonts w:eastAsiaTheme="minorEastAsia" w:hint="eastAsia"/>
        </w:rPr>
        <w:t>市场营销</w:t>
      </w:r>
      <w:r w:rsidR="00845D9E" w:rsidRPr="00030674">
        <w:rPr>
          <w:rFonts w:eastAsiaTheme="minorEastAsia"/>
        </w:rPr>
        <w:t>本身</w:t>
      </w:r>
      <w:r w:rsidRPr="00030674">
        <w:rPr>
          <w:rFonts w:eastAsiaTheme="minorEastAsia"/>
        </w:rPr>
        <w:t>就是一门理论性、知</w:t>
      </w:r>
      <w:r w:rsidR="00845D9E" w:rsidRPr="00030674">
        <w:rPr>
          <w:rFonts w:eastAsiaTheme="minorEastAsia"/>
        </w:rPr>
        <w:t>识性、实践性都很强的课程，因此教学中理论联系实际就显得非常重要。</w:t>
      </w:r>
      <w:r w:rsidR="00845D9E" w:rsidRPr="00030674">
        <w:rPr>
          <w:rFonts w:eastAsiaTheme="minorEastAsia"/>
          <w:szCs w:val="21"/>
        </w:rPr>
        <w:t>案例分析</w:t>
      </w:r>
      <w:r w:rsidR="00DB71CC">
        <w:rPr>
          <w:rFonts w:eastAsiaTheme="minorEastAsia" w:hint="eastAsia"/>
          <w:szCs w:val="21"/>
        </w:rPr>
        <w:t>有助于提升学生的专业素养。</w:t>
      </w:r>
    </w:p>
    <w:p w:rsidR="00AF7C1D" w:rsidRPr="00030674" w:rsidRDefault="00AF7C1D" w:rsidP="001612E4">
      <w:pPr>
        <w:snapToGrid w:val="0"/>
        <w:spacing w:beforeLines="50" w:before="156" w:line="360" w:lineRule="auto"/>
        <w:rPr>
          <w:rFonts w:eastAsiaTheme="minorEastAsia"/>
          <w:sz w:val="28"/>
          <w:szCs w:val="28"/>
        </w:rPr>
      </w:pPr>
      <w:r w:rsidRPr="00030674">
        <w:rPr>
          <w:rFonts w:eastAsiaTheme="minorEastAsia"/>
          <w:sz w:val="28"/>
          <w:szCs w:val="28"/>
        </w:rPr>
        <w:lastRenderedPageBreak/>
        <w:t>五、课程考核和成绩评定</w:t>
      </w:r>
    </w:p>
    <w:p w:rsidR="00AF7C1D" w:rsidRPr="00030674" w:rsidRDefault="00AF7C1D" w:rsidP="00AF7C1D">
      <w:pPr>
        <w:spacing w:line="360" w:lineRule="auto"/>
        <w:ind w:firstLineChars="200" w:firstLine="420"/>
        <w:rPr>
          <w:rFonts w:eastAsiaTheme="minorEastAsia"/>
        </w:rPr>
      </w:pPr>
      <w:r w:rsidRPr="00030674">
        <w:rPr>
          <w:rFonts w:eastAsiaTheme="minorEastAsia"/>
        </w:rPr>
        <w:t>课程考核方式：平时考核与期末考试相结合</w:t>
      </w:r>
    </w:p>
    <w:p w:rsidR="00AF7C1D" w:rsidRPr="00030674" w:rsidRDefault="00AF7C1D" w:rsidP="00AF7C1D">
      <w:pPr>
        <w:spacing w:line="360" w:lineRule="auto"/>
        <w:ind w:firstLineChars="200" w:firstLine="420"/>
        <w:rPr>
          <w:rFonts w:eastAsiaTheme="minorEastAsia"/>
        </w:rPr>
      </w:pPr>
      <w:r w:rsidRPr="00030674">
        <w:rPr>
          <w:rFonts w:eastAsiaTheme="minorEastAsia"/>
        </w:rPr>
        <w:t>成绩评定：平时成绩（</w:t>
      </w:r>
      <w:r w:rsidR="00DB71CC">
        <w:rPr>
          <w:rFonts w:eastAsiaTheme="minorEastAsia" w:hint="eastAsia"/>
        </w:rPr>
        <w:t>3</w:t>
      </w:r>
      <w:r w:rsidRPr="00030674">
        <w:rPr>
          <w:rFonts w:eastAsiaTheme="minorEastAsia"/>
        </w:rPr>
        <w:t>0%</w:t>
      </w:r>
      <w:r w:rsidRPr="00030674">
        <w:rPr>
          <w:rFonts w:eastAsiaTheme="minorEastAsia"/>
        </w:rPr>
        <w:t>）</w:t>
      </w:r>
      <w:r w:rsidR="00D14358" w:rsidRPr="00030674">
        <w:rPr>
          <w:rFonts w:eastAsiaTheme="minorEastAsia"/>
        </w:rPr>
        <w:t xml:space="preserve">+ </w:t>
      </w:r>
      <w:r w:rsidRPr="00030674">
        <w:rPr>
          <w:rFonts w:eastAsiaTheme="minorEastAsia"/>
        </w:rPr>
        <w:t>期末闭卷考试（</w:t>
      </w:r>
      <w:r w:rsidR="00DB71CC">
        <w:rPr>
          <w:rFonts w:eastAsiaTheme="minorEastAsia" w:hint="eastAsia"/>
        </w:rPr>
        <w:t>7</w:t>
      </w:r>
      <w:r w:rsidRPr="00030674">
        <w:rPr>
          <w:rFonts w:eastAsiaTheme="minorEastAsia"/>
        </w:rPr>
        <w:t>0%</w:t>
      </w:r>
      <w:r w:rsidRPr="00030674">
        <w:rPr>
          <w:rFonts w:eastAsiaTheme="minorEastAsia"/>
        </w:rPr>
        <w:t>）</w:t>
      </w:r>
    </w:p>
    <w:p w:rsidR="00AF7C1D" w:rsidRPr="00030674" w:rsidRDefault="00AF7C1D" w:rsidP="00AF7C1D">
      <w:pPr>
        <w:spacing w:line="360" w:lineRule="auto"/>
        <w:ind w:firstLineChars="200" w:firstLine="420"/>
        <w:rPr>
          <w:rFonts w:eastAsiaTheme="minorEastAsia"/>
        </w:rPr>
      </w:pPr>
    </w:p>
    <w:p w:rsidR="00AF7C1D" w:rsidRPr="00DB71CC" w:rsidRDefault="00AF7C1D" w:rsidP="00AF7C1D">
      <w:pPr>
        <w:spacing w:line="360" w:lineRule="auto"/>
        <w:rPr>
          <w:rFonts w:eastAsiaTheme="minorEastAsia"/>
          <w:b/>
          <w:sz w:val="24"/>
        </w:rPr>
      </w:pPr>
    </w:p>
    <w:p w:rsidR="0093179D" w:rsidRPr="00030674" w:rsidRDefault="0093179D" w:rsidP="00AF7C1D">
      <w:pPr>
        <w:rPr>
          <w:rFonts w:eastAsiaTheme="minorEastAsia"/>
        </w:rPr>
      </w:pPr>
    </w:p>
    <w:sectPr w:rsidR="0093179D" w:rsidRPr="00030674" w:rsidSect="007D6645">
      <w:footerReference w:type="default" r:id="rId8"/>
      <w:pgSz w:w="11906" w:h="16838"/>
      <w:pgMar w:top="1418" w:right="1418"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EA9" w:rsidRDefault="008D7EA9" w:rsidP="007D6645">
      <w:r>
        <w:separator/>
      </w:r>
    </w:p>
  </w:endnote>
  <w:endnote w:type="continuationSeparator" w:id="0">
    <w:p w:rsidR="008D7EA9" w:rsidRDefault="008D7EA9" w:rsidP="007D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BE" w:rsidRDefault="005935D7">
    <w:pPr>
      <w:pStyle w:val="a4"/>
      <w:jc w:val="center"/>
    </w:pPr>
    <w:r>
      <w:fldChar w:fldCharType="begin"/>
    </w:r>
    <w:r w:rsidR="00AF7C1D">
      <w:instrText xml:space="preserve"> PAGE   \* MERGEFORMAT </w:instrText>
    </w:r>
    <w:r>
      <w:fldChar w:fldCharType="separate"/>
    </w:r>
    <w:r w:rsidR="004D79DD" w:rsidRPr="004D79DD">
      <w:rPr>
        <w:noProof/>
        <w:lang w:val="zh-CN"/>
      </w:rPr>
      <w:t>1</w:t>
    </w:r>
    <w:r>
      <w:fldChar w:fldCharType="end"/>
    </w:r>
  </w:p>
  <w:p w:rsidR="007A0ABE" w:rsidRDefault="008D7EA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EA9" w:rsidRDefault="008D7EA9" w:rsidP="007D6645">
      <w:r>
        <w:separator/>
      </w:r>
    </w:p>
  </w:footnote>
  <w:footnote w:type="continuationSeparator" w:id="0">
    <w:p w:rsidR="008D7EA9" w:rsidRDefault="008D7EA9" w:rsidP="007D6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1D"/>
    <w:rsid w:val="00030674"/>
    <w:rsid w:val="0005511E"/>
    <w:rsid w:val="000C0660"/>
    <w:rsid w:val="001105A6"/>
    <w:rsid w:val="00115B1F"/>
    <w:rsid w:val="001612E4"/>
    <w:rsid w:val="001C5BBD"/>
    <w:rsid w:val="002A6A39"/>
    <w:rsid w:val="003C3DFE"/>
    <w:rsid w:val="00405D97"/>
    <w:rsid w:val="004165A9"/>
    <w:rsid w:val="00467C72"/>
    <w:rsid w:val="00482D04"/>
    <w:rsid w:val="004A7151"/>
    <w:rsid w:val="004D79DD"/>
    <w:rsid w:val="004E402E"/>
    <w:rsid w:val="00565C7C"/>
    <w:rsid w:val="00567461"/>
    <w:rsid w:val="005935D7"/>
    <w:rsid w:val="005E42FF"/>
    <w:rsid w:val="006D7809"/>
    <w:rsid w:val="007D6645"/>
    <w:rsid w:val="007E1E89"/>
    <w:rsid w:val="007F48D5"/>
    <w:rsid w:val="00845D9E"/>
    <w:rsid w:val="008D7EA9"/>
    <w:rsid w:val="00910AE2"/>
    <w:rsid w:val="0093179D"/>
    <w:rsid w:val="00994A9B"/>
    <w:rsid w:val="009A4D8F"/>
    <w:rsid w:val="00A05856"/>
    <w:rsid w:val="00A35296"/>
    <w:rsid w:val="00AF7C1D"/>
    <w:rsid w:val="00C03BFE"/>
    <w:rsid w:val="00C66984"/>
    <w:rsid w:val="00D14358"/>
    <w:rsid w:val="00D5392D"/>
    <w:rsid w:val="00DB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C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F7C1D"/>
    <w:rPr>
      <w:color w:val="0000FF"/>
      <w:u w:val="single"/>
    </w:rPr>
  </w:style>
  <w:style w:type="character" w:customStyle="1" w:styleId="Char">
    <w:name w:val="页脚 Char"/>
    <w:link w:val="a4"/>
    <w:rsid w:val="00AF7C1D"/>
    <w:rPr>
      <w:sz w:val="18"/>
      <w:szCs w:val="18"/>
    </w:rPr>
  </w:style>
  <w:style w:type="paragraph" w:styleId="a4">
    <w:name w:val="footer"/>
    <w:basedOn w:val="a"/>
    <w:link w:val="Char"/>
    <w:unhideWhenUsed/>
    <w:rsid w:val="00AF7C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AF7C1D"/>
    <w:rPr>
      <w:rFonts w:ascii="Times New Roman" w:eastAsia="宋体" w:hAnsi="Times New Roman" w:cs="Times New Roman"/>
      <w:sz w:val="18"/>
      <w:szCs w:val="18"/>
    </w:rPr>
  </w:style>
  <w:style w:type="paragraph" w:styleId="a5">
    <w:name w:val="header"/>
    <w:basedOn w:val="a"/>
    <w:link w:val="Char0"/>
    <w:uiPriority w:val="99"/>
    <w:unhideWhenUsed/>
    <w:rsid w:val="00845D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45D9E"/>
    <w:rPr>
      <w:rFonts w:ascii="Times New Roman" w:eastAsia="宋体" w:hAnsi="Times New Roman" w:cs="Times New Roman"/>
      <w:sz w:val="18"/>
      <w:szCs w:val="18"/>
    </w:rPr>
  </w:style>
  <w:style w:type="paragraph" w:customStyle="1" w:styleId="1">
    <w:name w:val="列出段落1"/>
    <w:basedOn w:val="a"/>
    <w:uiPriority w:val="99"/>
    <w:rsid w:val="00994A9B"/>
    <w:pPr>
      <w:widowControl/>
      <w:spacing w:after="160" w:line="259" w:lineRule="auto"/>
      <w:ind w:left="720"/>
      <w:contextualSpacing/>
      <w:jc w:val="left"/>
    </w:pPr>
    <w:rPr>
      <w:rFonts w:ascii="Calibri" w:hAnsi="Calibr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C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F7C1D"/>
    <w:rPr>
      <w:color w:val="0000FF"/>
      <w:u w:val="single"/>
    </w:rPr>
  </w:style>
  <w:style w:type="character" w:customStyle="1" w:styleId="Char">
    <w:name w:val="页脚 Char"/>
    <w:link w:val="a4"/>
    <w:rsid w:val="00AF7C1D"/>
    <w:rPr>
      <w:sz w:val="18"/>
      <w:szCs w:val="18"/>
    </w:rPr>
  </w:style>
  <w:style w:type="paragraph" w:styleId="a4">
    <w:name w:val="footer"/>
    <w:basedOn w:val="a"/>
    <w:link w:val="Char"/>
    <w:unhideWhenUsed/>
    <w:rsid w:val="00AF7C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AF7C1D"/>
    <w:rPr>
      <w:rFonts w:ascii="Times New Roman" w:eastAsia="宋体" w:hAnsi="Times New Roman" w:cs="Times New Roman"/>
      <w:sz w:val="18"/>
      <w:szCs w:val="18"/>
    </w:rPr>
  </w:style>
  <w:style w:type="paragraph" w:styleId="a5">
    <w:name w:val="header"/>
    <w:basedOn w:val="a"/>
    <w:link w:val="Char0"/>
    <w:uiPriority w:val="99"/>
    <w:unhideWhenUsed/>
    <w:rsid w:val="00845D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45D9E"/>
    <w:rPr>
      <w:rFonts w:ascii="Times New Roman" w:eastAsia="宋体" w:hAnsi="Times New Roman" w:cs="Times New Roman"/>
      <w:sz w:val="18"/>
      <w:szCs w:val="18"/>
    </w:rPr>
  </w:style>
  <w:style w:type="paragraph" w:customStyle="1" w:styleId="1">
    <w:name w:val="列出段落1"/>
    <w:basedOn w:val="a"/>
    <w:uiPriority w:val="99"/>
    <w:rsid w:val="00994A9B"/>
    <w:pPr>
      <w:widowControl/>
      <w:spacing w:after="160" w:line="259" w:lineRule="auto"/>
      <w:ind w:left="720"/>
      <w:contextualSpacing/>
      <w:jc w:val="left"/>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56E893-7DB5-44CB-A2B8-97736A14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dcterms:created xsi:type="dcterms:W3CDTF">2023-07-15T12:14:00Z</dcterms:created>
  <dcterms:modified xsi:type="dcterms:W3CDTF">2023-07-15T12:14:00Z</dcterms:modified>
</cp:coreProperties>
</file>